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30018">
      <w:pPr>
        <w:adjustRightInd w:val="0"/>
        <w:snapToGrid w:val="0"/>
        <w:spacing w:line="440" w:lineRule="exact"/>
        <w:jc w:val="right"/>
        <w:rPr>
          <w:rFonts w:ascii="黑体" w:eastAsia="黑体"/>
          <w:sz w:val="32"/>
        </w:rPr>
      </w:pPr>
      <w:r>
        <w:rPr>
          <w:rFonts w:ascii="仿宋_GB2312"/>
          <w:color w:val="FF0000"/>
          <w:sz w:val="32"/>
        </w:rPr>
        <mc:AlternateContent>
          <mc:Choice Requires="wps">
            <w:drawing>
              <wp:anchor distT="0" distB="0" distL="114300" distR="114300" simplePos="0" relativeHeight="251661312" behindDoc="0" locked="0" layoutInCell="1" allowOverlap="1">
                <wp:simplePos x="0" y="0"/>
                <wp:positionH relativeFrom="margin">
                  <wp:posOffset>-213995</wp:posOffset>
                </wp:positionH>
                <wp:positionV relativeFrom="margin">
                  <wp:posOffset>241935</wp:posOffset>
                </wp:positionV>
                <wp:extent cx="6120130" cy="0"/>
                <wp:effectExtent l="0" t="0" r="0" b="0"/>
                <wp:wrapSquare wrapText="bothSides"/>
                <wp:docPr id="2" name="自选图形 4"/>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6.85pt;margin-top:19.05pt;height:0pt;width:481.9pt;mso-position-horizontal-relative:margin;mso-position-vertical-relative:margin;mso-wrap-distance-bottom:0pt;mso-wrap-distance-left:9pt;mso-wrap-distance-right:9pt;mso-wrap-distance-top:0pt;z-index:251661312;mso-width-relative:page;mso-height-relative:page;" filled="f" stroked="t" coordsize="21600,21600" o:gfxdata="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zJSJn1AAAAAkBAAAPAAAAAAAAAAEAIAAAACIAAABkcnMvZG93bnJldi54bWxQSwECFAAU&#10;AAAACACHTuJASX+ku/UBAADkAwAADgAAAAAAAAABACAAAAAjAQAAZHJzL2Uyb0RvYy54bWxQSwUG&#10;AAAAAAYABgBZAQAAigUAAAAA&#10;">
                <v:fill on="f" focussize="0,0"/>
                <v:stroke weight="1pt" color="#FF0000" joinstyle="round"/>
                <v:imagedata o:title=""/>
                <o:lock v:ext="edit" aspectratio="f"/>
                <w10:wrap type="square"/>
              </v:shape>
            </w:pict>
          </mc:Fallback>
        </mc:AlternateContent>
      </w:r>
      <w:r>
        <w:rPr>
          <w:rFonts w:ascii="仿宋_GB2312"/>
          <w:color w:val="FF0000"/>
          <w:sz w:val="32"/>
        </w:rPr>
        <mc:AlternateContent>
          <mc:Choice Requires="wps">
            <w:drawing>
              <wp:anchor distT="0" distB="0" distL="114300" distR="114300" simplePos="0" relativeHeight="251660288" behindDoc="0" locked="0" layoutInCell="1" allowOverlap="1">
                <wp:simplePos x="0" y="0"/>
                <wp:positionH relativeFrom="margin">
                  <wp:posOffset>-226695</wp:posOffset>
                </wp:positionH>
                <wp:positionV relativeFrom="paragraph">
                  <wp:posOffset>197485</wp:posOffset>
                </wp:positionV>
                <wp:extent cx="6120130" cy="0"/>
                <wp:effectExtent l="0" t="19050" r="13970" b="19050"/>
                <wp:wrapNone/>
                <wp:docPr id="1" name="自选图形 3"/>
                <wp:cNvGraphicFramePr/>
                <a:graphic xmlns:a="http://schemas.openxmlformats.org/drawingml/2006/main">
                  <a:graphicData uri="http://schemas.microsoft.com/office/word/2010/wordprocessingShape">
                    <wps:wsp>
                      <wps:cNvCnPr/>
                      <wps:spPr>
                        <a:xfrm>
                          <a:off x="0" y="0"/>
                          <a:ext cx="612013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85pt;margin-top:15.55pt;height:0pt;width:481.9pt;mso-position-horizontal-relative:margin;z-index:251660288;mso-width-relative:page;mso-height-relative:page;" filled="f" stroked="t" coordsize="21600,21600" o:gfxdata="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bhF8tgAAAAJAQAADwAAAAAAAAABACAAAAAiAAAAZHJzL2Rvd25yZXYueG1sUEsB&#10;AhQAFAAAAAgAh07iQAy4IvD1AQAA5AMAAA4AAAAAAAAAAQAgAAAAJwEAAGRycy9lMm9Eb2MueG1s&#10;UEsFBgAAAAAGAAYAWQEAAI4FAAAAAA==&#10;">
                <v:fill on="f" focussize="0,0"/>
                <v:stroke weight="3pt" color="#FF0000" joinstyle="round"/>
                <v:imagedata o:title=""/>
                <o:lock v:ext="edit" aspectratio="f"/>
              </v:shape>
            </w:pict>
          </mc:Fallback>
        </mc:AlternateContent>
      </w:r>
      <w:r>
        <w:rPr>
          <w:rFonts w:ascii="仿宋_GB2312"/>
          <w:color w:val="FF0000"/>
          <w:sz w:val="32"/>
        </w:rPr>
        <w:pict>
          <v:shape id="_x0000_s2050" o:spid="_x0000_s2050" o:spt="136" type="#_x0000_t136" style="position:absolute;left:0pt;margin-left:0.1pt;margin-top:-14.45pt;height:22pt;width:441.75pt;z-index:251659264;mso-width-relative:page;mso-height-relative:page;" fillcolor="#FF0000" filled="t" stroked="t" coordsize="21600,21600" adj="10800">
            <v:path/>
            <v:fill on="t" color2="#FFFFFF" focussize="0,0"/>
            <v:stroke weight="0pt" color="#FF0000"/>
            <v:imagedata o:title=""/>
            <o:lock v:ext="edit" aspectratio="f"/>
            <v:textpath on="t" fitshape="t" fitpath="t" trim="t" xscale="f" string="地震预测与风险评估应急管理部重点实验室文件" style="font-family:方正小标宋简体;font-size:19pt;v-text-align:center;"/>
          </v:shape>
        </w:pict>
      </w:r>
    </w:p>
    <w:p w14:paraId="56F64F8B">
      <w:pPr>
        <w:spacing w:line="240" w:lineRule="exact"/>
        <w:jc w:val="right"/>
        <w:rPr>
          <w:rFonts w:ascii="仿宋_GB2312"/>
          <w:sz w:val="32"/>
        </w:rPr>
      </w:pPr>
    </w:p>
    <w:p w14:paraId="7956B2B9">
      <w:pPr>
        <w:spacing w:line="576"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地震预测与风险评估应急管理部重点实验室</w:t>
      </w:r>
    </w:p>
    <w:p w14:paraId="670CECD3">
      <w:pPr>
        <w:spacing w:line="576"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管理办法（试行）</w:t>
      </w:r>
    </w:p>
    <w:p w14:paraId="69635D95">
      <w:pPr>
        <w:keepNext w:val="0"/>
        <w:keepLines w:val="0"/>
        <w:pageBreakBefore w:val="0"/>
        <w:kinsoku/>
        <w:wordWrap/>
        <w:overflowPunct/>
        <w:topLinePunct w:val="0"/>
        <w:autoSpaceDE/>
        <w:autoSpaceDN/>
        <w:bidi w:val="0"/>
        <w:spacing w:line="576" w:lineRule="exact"/>
        <w:jc w:val="center"/>
        <w:textAlignment w:val="auto"/>
        <w:rPr>
          <w:rFonts w:hint="eastAsia" w:ascii="方正小标宋_GBK" w:hAnsi="方正小标宋_GBK" w:eastAsia="方正小标宋_GBK" w:cs="方正小标宋_GBK"/>
          <w:color w:val="auto"/>
          <w:sz w:val="32"/>
          <w:szCs w:val="32"/>
          <w:lang w:val="en-US" w:eastAsia="zh-CN"/>
        </w:rPr>
      </w:pPr>
    </w:p>
    <w:p w14:paraId="5C1353D0">
      <w:pPr>
        <w:keepNext w:val="0"/>
        <w:keepLines w:val="0"/>
        <w:pageBreakBefore w:val="0"/>
        <w:kinsoku/>
        <w:wordWrap/>
        <w:overflowPunct/>
        <w:topLinePunct w:val="0"/>
        <w:autoSpaceDE/>
        <w:autoSpaceDN/>
        <w:bidi w:val="0"/>
        <w:spacing w:line="576" w:lineRule="exact"/>
        <w:jc w:val="center"/>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第一章 总则</w:t>
      </w:r>
    </w:p>
    <w:p w14:paraId="548FE119">
      <w:pPr>
        <w:keepNext w:val="0"/>
        <w:keepLines w:val="0"/>
        <w:pageBreakBefore w:val="0"/>
        <w:widowControl/>
        <w:kinsoku/>
        <w:wordWrap/>
        <w:overflowPunct/>
        <w:topLinePunct w:val="0"/>
        <w:autoSpaceDE/>
        <w:autoSpaceDN/>
        <w:bidi w:val="0"/>
        <w:spacing w:line="576"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黑体" w:hAnsi="黑体" w:eastAsia="黑体" w:cs="Times New Roman"/>
          <w:bCs/>
          <w:color w:val="auto"/>
          <w:sz w:val="32"/>
          <w:szCs w:val="32"/>
        </w:rPr>
        <w:t> 第一条 </w:t>
      </w:r>
      <w:r>
        <w:rPr>
          <w:rFonts w:hint="eastAsia" w:ascii="Times New Roman" w:hAnsi="Times New Roman" w:eastAsia="仿宋_GB2312" w:cs="Times New Roman"/>
          <w:color w:val="auto"/>
          <w:sz w:val="32"/>
          <w:szCs w:val="32"/>
        </w:rPr>
        <w:t> 为规范和加强地震预测与风险评估应急管理部重点实验室(以下简称实验室)的培育、建设和运行管理，保证科学研究水平，根据《国家重点实验室建设与管理暂行办法》、应急管理部《应急管理部重点实验室管理办法（试行）》、《中国地震局重点实验室管理办法（试行）》和《中国地震局重点实验室评估规则（试行）》等规定，特制定本</w:t>
      </w:r>
      <w:r>
        <w:rPr>
          <w:rFonts w:hint="eastAsia" w:ascii="Times New Roman" w:hAnsi="Times New Roman" w:eastAsia="仿宋_GB2312" w:cs="Times New Roman"/>
          <w:color w:val="auto"/>
          <w:sz w:val="32"/>
          <w:szCs w:val="32"/>
          <w:lang w:val="en-US" w:eastAsia="zh-CN"/>
        </w:rPr>
        <w:t>办法</w:t>
      </w:r>
      <w:r>
        <w:rPr>
          <w:rFonts w:hint="eastAsia" w:ascii="Times New Roman" w:hAnsi="Times New Roman" w:eastAsia="仿宋_GB2312" w:cs="Times New Roman"/>
          <w:color w:val="auto"/>
          <w:sz w:val="32"/>
          <w:szCs w:val="32"/>
        </w:rPr>
        <w:t>。</w:t>
      </w:r>
    </w:p>
    <w:p w14:paraId="2F83282D">
      <w:pPr>
        <w:keepNext w:val="0"/>
        <w:keepLines w:val="0"/>
        <w:pageBreakBefore w:val="0"/>
        <w:kinsoku/>
        <w:wordWrap/>
        <w:overflowPunct/>
        <w:topLinePunct w:val="0"/>
        <w:autoSpaceDE/>
        <w:autoSpaceDN/>
        <w:bidi w:val="0"/>
        <w:spacing w:line="576" w:lineRule="exact"/>
        <w:ind w:firstLine="640" w:firstLineChars="200"/>
        <w:jc w:val="left"/>
        <w:textAlignment w:val="auto"/>
        <w:rPr>
          <w:rFonts w:ascii="黑体" w:hAnsi="黑体" w:eastAsia="黑体" w:cs="Times New Roman"/>
          <w:b/>
          <w:color w:val="auto"/>
          <w:sz w:val="32"/>
          <w:szCs w:val="32"/>
        </w:rPr>
      </w:pPr>
      <w:r>
        <w:rPr>
          <w:rFonts w:hint="eastAsia" w:ascii="黑体" w:hAnsi="黑体" w:eastAsia="黑体" w:cs="Times New Roman"/>
          <w:bCs/>
          <w:color w:val="auto"/>
          <w:sz w:val="32"/>
          <w:szCs w:val="32"/>
        </w:rPr>
        <w:t>第二条</w:t>
      </w:r>
      <w:r>
        <w:rPr>
          <w:rFonts w:hint="eastAsia" w:ascii="黑体" w:hAnsi="黑体" w:eastAsia="黑体" w:cs="Times New Roman"/>
          <w:b/>
          <w:color w:val="auto"/>
          <w:sz w:val="32"/>
          <w:szCs w:val="32"/>
        </w:rPr>
        <w:t xml:space="preserve"> </w:t>
      </w:r>
      <w:r>
        <w:rPr>
          <w:rFonts w:hint="eastAsia" w:ascii="Times New Roman" w:hAnsi="Times New Roman" w:eastAsia="仿宋_GB2312" w:cs="Times New Roman"/>
          <w:color w:val="auto"/>
          <w:sz w:val="32"/>
          <w:szCs w:val="32"/>
        </w:rPr>
        <w:t>实验室是进行科学研究、技术开发和人才培养的重要基地，是培养具有创新精神和实践能力的高级专门人才的重要场所。</w:t>
      </w:r>
    </w:p>
    <w:p w14:paraId="138F06D7">
      <w:pPr>
        <w:keepNext w:val="0"/>
        <w:keepLines w:val="0"/>
        <w:pageBreakBefore w:val="0"/>
        <w:kinsoku/>
        <w:wordWrap/>
        <w:overflowPunct/>
        <w:topLinePunct w:val="0"/>
        <w:autoSpaceDE/>
        <w:autoSpaceDN/>
        <w:bidi w:val="0"/>
        <w:spacing w:line="576" w:lineRule="exact"/>
        <w:ind w:firstLine="640" w:firstLineChars="200"/>
        <w:jc w:val="left"/>
        <w:textAlignment w:val="auto"/>
        <w:rPr>
          <w:rFonts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rPr>
        <w:t>实验室必须努力贯彻国家的有关方针政策，保证完成科研和实验任务，不断提高实验技术水平和科研水平，积极开展实验技术开发工作，在科研和社会服务中不断完善实验室。</w:t>
      </w:r>
    </w:p>
    <w:p w14:paraId="4E0C85D3">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Times New Roman" w:hAnsi="Times New Roman" w:eastAsia="仿宋_GB2312" w:cs="Times New Roman"/>
          <w:color w:val="auto"/>
          <w:sz w:val="32"/>
          <w:szCs w:val="32"/>
        </w:rPr>
      </w:pPr>
      <w:r>
        <w:rPr>
          <w:rFonts w:hint="eastAsia" w:ascii="黑体" w:hAnsi="黑体" w:eastAsia="黑体" w:cs="Times New Roman"/>
          <w:bCs/>
          <w:color w:val="auto"/>
          <w:sz w:val="32"/>
          <w:szCs w:val="32"/>
        </w:rPr>
        <w:t>第三条</w:t>
      </w:r>
      <w:r>
        <w:rPr>
          <w:rFonts w:hint="eastAsia" w:ascii="黑体" w:hAnsi="黑体" w:eastAsia="黑体" w:cs="Times New Roman"/>
          <w:b/>
          <w:color w:val="auto"/>
          <w:sz w:val="32"/>
          <w:szCs w:val="32"/>
        </w:rPr>
        <w:t xml:space="preserve"> </w:t>
      </w:r>
      <w:r>
        <w:rPr>
          <w:rFonts w:hint="eastAsia" w:ascii="Times New Roman" w:hAnsi="Times New Roman" w:eastAsia="仿宋_GB2312" w:cs="Times New Roman"/>
          <w:color w:val="auto"/>
          <w:sz w:val="32"/>
          <w:szCs w:val="32"/>
        </w:rPr>
        <w:t>实验室的建设，要从实验室的实际出发，统筹规划，合理设置，统一管理，做到建筑设施、仪器设备、技术队伍和科学管理协调发展。要根据科研任务以及人力、物力、财力条件，确定实验室的建设规</w:t>
      </w:r>
      <w:bookmarkStart w:id="0" w:name="_GoBack"/>
      <w:bookmarkEnd w:id="0"/>
      <w:r>
        <w:rPr>
          <w:rFonts w:hint="eastAsia" w:ascii="Times New Roman" w:hAnsi="Times New Roman" w:eastAsia="仿宋_GB2312" w:cs="Times New Roman"/>
          <w:color w:val="auto"/>
          <w:sz w:val="32"/>
          <w:szCs w:val="32"/>
        </w:rPr>
        <w:t>模和水平。</w:t>
      </w:r>
    </w:p>
    <w:p w14:paraId="4F5BCE4A">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Times New Roman"/>
          <w:color w:val="auto"/>
          <w:sz w:val="32"/>
          <w:szCs w:val="32"/>
        </w:rPr>
      </w:pPr>
      <w:r>
        <w:rPr>
          <w:rFonts w:hint="eastAsia" w:ascii="黑体" w:hAnsi="黑体" w:eastAsia="黑体" w:cs="Times New Roman"/>
          <w:bCs/>
          <w:color w:val="auto"/>
          <w:sz w:val="32"/>
          <w:szCs w:val="32"/>
        </w:rPr>
        <w:t>第</w:t>
      </w:r>
      <w:r>
        <w:rPr>
          <w:rFonts w:hint="eastAsia" w:ascii="黑体" w:hAnsi="黑体" w:eastAsia="黑体" w:cs="Times New Roman"/>
          <w:bCs/>
          <w:color w:val="auto"/>
          <w:sz w:val="32"/>
          <w:szCs w:val="32"/>
          <w:lang w:val="en-US" w:eastAsia="zh-CN"/>
        </w:rPr>
        <w:t>四</w:t>
      </w:r>
      <w:r>
        <w:rPr>
          <w:rFonts w:hint="eastAsia" w:ascii="黑体" w:hAnsi="黑体" w:eastAsia="黑体" w:cs="Times New Roman"/>
          <w:bCs/>
          <w:color w:val="auto"/>
          <w:sz w:val="32"/>
          <w:szCs w:val="32"/>
        </w:rPr>
        <w:t>条</w:t>
      </w:r>
      <w:r>
        <w:rPr>
          <w:rFonts w:hint="eastAsia" w:ascii="黑体" w:hAnsi="黑体" w:eastAsia="黑体" w:cs="Times New Roman"/>
          <w:b/>
          <w:color w:val="auto"/>
          <w:sz w:val="32"/>
          <w:szCs w:val="32"/>
        </w:rPr>
        <w:t xml:space="preserve"> </w:t>
      </w:r>
      <w:r>
        <w:rPr>
          <w:rFonts w:hint="eastAsia" w:ascii="Times New Roman" w:hAnsi="Times New Roman" w:eastAsia="仿宋_GB2312" w:cs="Times New Roman"/>
          <w:color w:val="auto"/>
          <w:sz w:val="32"/>
          <w:szCs w:val="32"/>
        </w:rPr>
        <w:t>实验室执行依托单位制订的各项管理规章制度，实验室的科研计划、学术活动、课题</w:t>
      </w:r>
      <w:r>
        <w:rPr>
          <w:rFonts w:hint="eastAsia" w:ascii="Times New Roman" w:hAnsi="Times New Roman" w:eastAsia="仿宋_GB2312" w:cs="Times New Roman"/>
          <w:color w:val="auto"/>
          <w:sz w:val="32"/>
          <w:szCs w:val="32"/>
          <w:lang w:val="en-US" w:eastAsia="zh-CN"/>
        </w:rPr>
        <w:t>项目申报实施结题</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实验成果、</w:t>
      </w:r>
      <w:r>
        <w:rPr>
          <w:rFonts w:hint="eastAsia" w:ascii="Times New Roman" w:hAnsi="Times New Roman" w:eastAsia="仿宋_GB2312" w:cs="Times New Roman"/>
          <w:color w:val="auto"/>
          <w:sz w:val="32"/>
          <w:szCs w:val="32"/>
        </w:rPr>
        <w:t>科研档案资料、仪器设备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安全、卫生、知识产权、收费</w:t>
      </w:r>
      <w:r>
        <w:rPr>
          <w:rFonts w:hint="eastAsia" w:ascii="Times New Roman" w:hAnsi="Times New Roman" w:eastAsia="仿宋_GB2312" w:cs="Times New Roman"/>
          <w:color w:val="auto"/>
          <w:sz w:val="32"/>
          <w:szCs w:val="32"/>
        </w:rPr>
        <w:t>管理</w:t>
      </w:r>
      <w:r>
        <w:rPr>
          <w:rFonts w:hint="eastAsia" w:ascii="Times New Roman" w:hAnsi="Times New Roman" w:eastAsia="仿宋_GB2312" w:cs="Times New Roman"/>
          <w:color w:val="auto"/>
          <w:sz w:val="32"/>
          <w:szCs w:val="32"/>
          <w:lang w:val="en-US" w:eastAsia="zh-CN"/>
        </w:rPr>
        <w:t>等</w:t>
      </w:r>
      <w:r>
        <w:rPr>
          <w:rFonts w:hint="eastAsia" w:ascii="Times New Roman" w:hAnsi="Times New Roman" w:eastAsia="仿宋_GB2312" w:cs="Times New Roman"/>
          <w:color w:val="auto"/>
          <w:sz w:val="32"/>
          <w:szCs w:val="32"/>
        </w:rPr>
        <w:t>纳入依托单位的正常工作中。</w:t>
      </w:r>
    </w:p>
    <w:p w14:paraId="62A7183F">
      <w:pPr>
        <w:keepNext w:val="0"/>
        <w:keepLines w:val="0"/>
        <w:pageBreakBefore w:val="0"/>
        <w:kinsoku/>
        <w:wordWrap/>
        <w:overflowPunct/>
        <w:topLinePunct w:val="0"/>
        <w:autoSpaceDE/>
        <w:autoSpaceDN/>
        <w:bidi w:val="0"/>
        <w:spacing w:line="576" w:lineRule="exact"/>
        <w:jc w:val="center"/>
        <w:textAlignment w:val="auto"/>
        <w:rPr>
          <w:rFonts w:hint="default" w:ascii="仿宋_GB2312" w:hAnsi="仿宋_GB2312" w:eastAsia="黑体" w:cs="仿宋_GB2312"/>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章 </w:t>
      </w:r>
      <w:r>
        <w:rPr>
          <w:rFonts w:hint="eastAsia" w:ascii="黑体" w:hAnsi="黑体" w:eastAsia="黑体" w:cs="黑体"/>
          <w:color w:val="auto"/>
          <w:sz w:val="32"/>
          <w:szCs w:val="32"/>
          <w:lang w:val="en-US" w:eastAsia="zh-CN"/>
        </w:rPr>
        <w:t>学术委员会管理</w:t>
      </w:r>
    </w:p>
    <w:p w14:paraId="58EAD82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黑体" w:hAnsi="黑体" w:eastAsia="黑体" w:cs="Times New Roman"/>
          <w:bCs/>
          <w:color w:val="auto"/>
          <w:sz w:val="32"/>
          <w:szCs w:val="32"/>
        </w:rPr>
        <w:t> 第</w:t>
      </w:r>
      <w:r>
        <w:rPr>
          <w:rFonts w:hint="eastAsia" w:ascii="黑体" w:hAnsi="黑体" w:eastAsia="黑体" w:cs="Times New Roman"/>
          <w:bCs/>
          <w:color w:val="auto"/>
          <w:sz w:val="32"/>
          <w:szCs w:val="32"/>
          <w:lang w:val="en-US" w:eastAsia="zh-CN"/>
        </w:rPr>
        <w:t>五</w:t>
      </w:r>
      <w:r>
        <w:rPr>
          <w:rFonts w:hint="eastAsia" w:ascii="黑体" w:hAnsi="黑体" w:eastAsia="黑体" w:cs="Times New Roman"/>
          <w:bCs/>
          <w:color w:val="auto"/>
          <w:sz w:val="32"/>
          <w:szCs w:val="32"/>
        </w:rPr>
        <w:t>条 </w:t>
      </w:r>
      <w:r>
        <w:rPr>
          <w:rFonts w:hint="eastAsia" w:ascii="Times New Roman" w:hAnsi="Times New Roman" w:eastAsia="仿宋_GB2312" w:cs="Times New Roman"/>
          <w:color w:val="auto"/>
          <w:sz w:val="32"/>
          <w:szCs w:val="32"/>
        </w:rPr>
        <w:t> </w:t>
      </w:r>
      <w:r>
        <w:rPr>
          <w:rFonts w:hint="eastAsia" w:ascii="仿宋_GB2312" w:hAnsi="仿宋_GB2312" w:eastAsia="仿宋_GB2312" w:cs="仿宋_GB2312"/>
          <w:b w:val="0"/>
          <w:bCs/>
          <w:color w:val="auto"/>
          <w:sz w:val="32"/>
          <w:szCs w:val="32"/>
          <w:lang w:eastAsia="zh-CN"/>
        </w:rPr>
        <w:t>学术委员会是实验室的</w:t>
      </w:r>
      <w:r>
        <w:rPr>
          <w:rFonts w:hint="eastAsia" w:ascii="Times New Roman" w:hAnsi="Times New Roman" w:eastAsia="仿宋_GB2312" w:cs="Times New Roman"/>
          <w:color w:val="auto"/>
          <w:sz w:val="32"/>
          <w:szCs w:val="32"/>
        </w:rPr>
        <w:t>学术咨询机构</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负责</w:t>
      </w:r>
      <w:r>
        <w:rPr>
          <w:rFonts w:hint="eastAsia" w:ascii="仿宋_GB2312" w:hAnsi="仿宋_GB2312" w:eastAsia="仿宋_GB2312" w:cs="仿宋_GB2312"/>
          <w:b w:val="0"/>
          <w:bCs/>
          <w:color w:val="auto"/>
          <w:sz w:val="32"/>
          <w:szCs w:val="32"/>
          <w:lang w:eastAsia="zh-CN"/>
        </w:rPr>
        <w:t>实验室的学术研究方向、</w:t>
      </w:r>
      <w:r>
        <w:rPr>
          <w:rFonts w:hint="eastAsia" w:ascii="Times New Roman" w:hAnsi="Times New Roman" w:eastAsia="仿宋_GB2312" w:cs="Times New Roman"/>
          <w:color w:val="auto"/>
          <w:sz w:val="32"/>
          <w:szCs w:val="32"/>
        </w:rPr>
        <w:t>发展规划、</w:t>
      </w:r>
      <w:r>
        <w:rPr>
          <w:rFonts w:hint="eastAsia" w:ascii="仿宋_GB2312" w:hAnsi="仿宋_GB2312" w:eastAsia="仿宋_GB2312" w:cs="仿宋_GB2312"/>
          <w:b w:val="0"/>
          <w:bCs/>
          <w:color w:val="auto"/>
          <w:sz w:val="32"/>
          <w:szCs w:val="32"/>
          <w:lang w:eastAsia="zh-CN"/>
        </w:rPr>
        <w:t>重大研究课题立项</w:t>
      </w:r>
      <w:r>
        <w:rPr>
          <w:rFonts w:hint="eastAsia" w:ascii="Times New Roman" w:hAnsi="Times New Roman" w:eastAsia="仿宋_GB2312" w:cs="Times New Roman"/>
          <w:color w:val="auto"/>
          <w:sz w:val="32"/>
          <w:szCs w:val="32"/>
          <w:lang w:val="en-US" w:eastAsia="zh-CN"/>
        </w:rPr>
        <w:t>与</w:t>
      </w:r>
      <w:r>
        <w:rPr>
          <w:rFonts w:hint="eastAsia" w:ascii="Times New Roman" w:hAnsi="Times New Roman" w:eastAsia="仿宋_GB2312" w:cs="Times New Roman"/>
          <w:color w:val="auto"/>
          <w:sz w:val="32"/>
          <w:szCs w:val="32"/>
        </w:rPr>
        <w:t>实施、重要人才引进、年度工作计划等咨询评议</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b w:val="0"/>
          <w:bCs/>
          <w:color w:val="auto"/>
          <w:sz w:val="32"/>
          <w:szCs w:val="32"/>
          <w:lang w:eastAsia="zh-CN"/>
        </w:rPr>
        <w:t>评估实验室学术成果水平、人才培养质量；对实验室学术争议、科研诚信问题提供专业意见；监督研究经费的使用、协调研究工作、组织国内外学术活动及成果评价。</w:t>
      </w:r>
    </w:p>
    <w:p w14:paraId="6BDD7B4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黑体" w:hAnsi="黑体" w:eastAsia="黑体" w:cs="Times New Roman"/>
          <w:bCs/>
          <w:color w:val="auto"/>
          <w:sz w:val="32"/>
          <w:szCs w:val="32"/>
        </w:rPr>
        <w:t> 第</w:t>
      </w:r>
      <w:r>
        <w:rPr>
          <w:rFonts w:hint="eastAsia" w:ascii="黑体" w:hAnsi="黑体" w:eastAsia="黑体" w:cs="Times New Roman"/>
          <w:bCs/>
          <w:color w:val="auto"/>
          <w:sz w:val="32"/>
          <w:szCs w:val="32"/>
          <w:lang w:val="en-US" w:eastAsia="zh-CN"/>
        </w:rPr>
        <w:t>六</w:t>
      </w:r>
      <w:r>
        <w:rPr>
          <w:rFonts w:hint="eastAsia" w:ascii="黑体" w:hAnsi="黑体" w:eastAsia="黑体" w:cs="Times New Roman"/>
          <w:bCs/>
          <w:color w:val="auto"/>
          <w:sz w:val="32"/>
          <w:szCs w:val="32"/>
        </w:rPr>
        <w:t>条 </w:t>
      </w:r>
      <w:r>
        <w:rPr>
          <w:rFonts w:hint="eastAsia" w:ascii="Times New Roman" w:hAnsi="Times New Roman" w:eastAsia="仿宋_GB2312" w:cs="Times New Roman"/>
          <w:color w:val="auto"/>
          <w:sz w:val="32"/>
          <w:szCs w:val="32"/>
        </w:rPr>
        <w:t> </w:t>
      </w:r>
      <w:r>
        <w:rPr>
          <w:rFonts w:hint="eastAsia" w:ascii="仿宋_GB2312" w:hAnsi="仿宋_GB2312" w:eastAsia="仿宋_GB2312" w:cs="仿宋_GB2312"/>
          <w:b w:val="0"/>
          <w:bCs/>
          <w:color w:val="auto"/>
          <w:sz w:val="32"/>
          <w:szCs w:val="32"/>
          <w:lang w:eastAsia="zh-CN"/>
        </w:rPr>
        <w:t>学术委员会委员一般不超过十五名，由本领域学术造诣较高的专家（学者）组成，其中依托单位</w:t>
      </w:r>
      <w:r>
        <w:rPr>
          <w:rFonts w:hint="eastAsia" w:ascii="仿宋_GB2312" w:hAnsi="仿宋_GB2312" w:eastAsia="仿宋_GB2312" w:cs="仿宋_GB2312"/>
          <w:b w:val="0"/>
          <w:bCs/>
          <w:color w:val="auto"/>
          <w:sz w:val="32"/>
          <w:szCs w:val="32"/>
          <w:lang w:val="en-US" w:eastAsia="zh-CN"/>
        </w:rPr>
        <w:t>外</w:t>
      </w:r>
      <w:r>
        <w:rPr>
          <w:rFonts w:ascii="仿宋_GB2312" w:hAnsi="宋体" w:eastAsia="仿宋_GB2312" w:cs="仿宋_GB2312"/>
          <w:color w:val="auto"/>
          <w:kern w:val="0"/>
          <w:sz w:val="32"/>
          <w:szCs w:val="32"/>
          <w:lang w:val="en-US" w:eastAsia="zh-CN" w:bidi="ar"/>
        </w:rPr>
        <w:t>的专家不少于总人数的三分之二</w:t>
      </w:r>
      <w:r>
        <w:rPr>
          <w:rFonts w:hint="eastAsia" w:ascii="仿宋_GB2312" w:hAnsi="仿宋_GB2312" w:eastAsia="仿宋_GB2312" w:cs="仿宋_GB2312"/>
          <w:b w:val="0"/>
          <w:bCs/>
          <w:color w:val="auto"/>
          <w:sz w:val="32"/>
          <w:szCs w:val="32"/>
          <w:lang w:eastAsia="zh-CN"/>
        </w:rPr>
        <w:t>。学术委员需具备正高级职称或同等学术水平，任期五年。</w:t>
      </w:r>
    </w:p>
    <w:p w14:paraId="3F4F5D6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学术委员会日常工作由学术委员会主任、副主任负责。学术委员会主任可根据工作需要，约请部分委员不定期商讨工作。</w:t>
      </w:r>
    </w:p>
    <w:p w14:paraId="1F7105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黑体" w:hAnsi="黑体" w:eastAsia="黑体" w:cs="Times New Roman"/>
          <w:bCs/>
          <w:color w:val="auto"/>
          <w:sz w:val="32"/>
          <w:szCs w:val="32"/>
        </w:rPr>
        <w:t> 第</w:t>
      </w:r>
      <w:r>
        <w:rPr>
          <w:rFonts w:hint="eastAsia" w:ascii="黑体" w:hAnsi="黑体" w:eastAsia="黑体" w:cs="Times New Roman"/>
          <w:bCs/>
          <w:color w:val="auto"/>
          <w:sz w:val="32"/>
          <w:szCs w:val="32"/>
          <w:lang w:val="en-US" w:eastAsia="zh-CN"/>
        </w:rPr>
        <w:t>七</w:t>
      </w:r>
      <w:r>
        <w:rPr>
          <w:rFonts w:hint="eastAsia" w:ascii="黑体" w:hAnsi="黑体" w:eastAsia="黑体" w:cs="Times New Roman"/>
          <w:bCs/>
          <w:color w:val="auto"/>
          <w:sz w:val="32"/>
          <w:szCs w:val="32"/>
        </w:rPr>
        <w:t>条 </w:t>
      </w:r>
      <w:r>
        <w:rPr>
          <w:rFonts w:hint="eastAsia" w:ascii="仿宋_GB2312" w:hAnsi="仿宋_GB2312" w:eastAsia="仿宋_GB2312" w:cs="仿宋_GB2312"/>
          <w:b w:val="0"/>
          <w:bCs/>
          <w:color w:val="auto"/>
          <w:sz w:val="32"/>
          <w:szCs w:val="32"/>
          <w:lang w:eastAsia="zh-CN"/>
        </w:rPr>
        <w:t>学术委员会</w:t>
      </w:r>
      <w:r>
        <w:rPr>
          <w:rFonts w:hint="eastAsia" w:ascii="仿宋_GB2312" w:hAnsi="仿宋_GB2312" w:eastAsia="仿宋_GB2312" w:cs="仿宋_GB2312"/>
          <w:b w:val="0"/>
          <w:bCs/>
          <w:color w:val="auto"/>
          <w:sz w:val="32"/>
          <w:szCs w:val="32"/>
          <w:lang w:val="en-US" w:eastAsia="zh-CN"/>
        </w:rPr>
        <w:t>原则上</w:t>
      </w:r>
      <w:r>
        <w:rPr>
          <w:rFonts w:hint="eastAsia" w:ascii="仿宋_GB2312" w:hAnsi="仿宋_GB2312" w:eastAsia="仿宋_GB2312" w:cs="仿宋_GB2312"/>
          <w:b w:val="0"/>
          <w:bCs/>
          <w:color w:val="auto"/>
          <w:sz w:val="32"/>
          <w:szCs w:val="32"/>
          <w:lang w:eastAsia="zh-CN"/>
        </w:rPr>
        <w:t>每年定期举行一次全体会议，听取学术委员会主任和实验室主任的年度工作报告、审议实验室的研究方向和目标、审查重大研究课题的申请报告、发布开放课题指南、审批与管理开放课题、审议实验室的重大学术交流活动。</w:t>
      </w:r>
    </w:p>
    <w:p w14:paraId="02FAC52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rPr>
      </w:pPr>
      <w:r>
        <w:rPr>
          <w:rFonts w:hint="eastAsia" w:ascii="黑体" w:hAnsi="黑体" w:eastAsia="黑体" w:cs="Times New Roman"/>
          <w:bCs/>
          <w:color w:val="auto"/>
          <w:sz w:val="32"/>
          <w:szCs w:val="32"/>
        </w:rPr>
        <w:t> 第</w:t>
      </w:r>
      <w:r>
        <w:rPr>
          <w:rFonts w:hint="eastAsia" w:ascii="黑体" w:hAnsi="黑体" w:eastAsia="黑体" w:cs="Times New Roman"/>
          <w:bCs/>
          <w:color w:val="auto"/>
          <w:sz w:val="32"/>
          <w:szCs w:val="32"/>
          <w:lang w:val="en-US" w:eastAsia="zh-CN"/>
        </w:rPr>
        <w:t>八</w:t>
      </w:r>
      <w:r>
        <w:rPr>
          <w:rFonts w:hint="eastAsia" w:ascii="黑体" w:hAnsi="黑体" w:eastAsia="黑体" w:cs="Times New Roman"/>
          <w:bCs/>
          <w:color w:val="auto"/>
          <w:sz w:val="32"/>
          <w:szCs w:val="32"/>
        </w:rPr>
        <w:t>条 </w:t>
      </w:r>
      <w:r>
        <w:rPr>
          <w:rFonts w:hint="eastAsia" w:ascii="仿宋_GB2312" w:hAnsi="仿宋_GB2312" w:eastAsia="仿宋_GB2312" w:cs="仿宋_GB2312"/>
          <w:b w:val="0"/>
          <w:bCs/>
          <w:color w:val="auto"/>
          <w:sz w:val="32"/>
          <w:szCs w:val="32"/>
          <w:lang w:eastAsia="zh-CN"/>
        </w:rPr>
        <w:t>学术委员会对实验室的研究成果及时组织评审，对重大的研究成果必要时可组织专门会议进行评审；推动实验室的研究成果走向应用。</w:t>
      </w:r>
    </w:p>
    <w:p w14:paraId="421693A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学术委员会应注意发现和培养优秀的学术人才，特别是优秀的中青年学术人才；吸引并推荐国内外优秀人才来实验室开展研究。</w:t>
      </w:r>
    </w:p>
    <w:p w14:paraId="0351A92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黑体" w:hAnsi="黑体" w:eastAsia="黑体" w:cs="Times New Roman"/>
          <w:bCs/>
          <w:color w:val="auto"/>
          <w:sz w:val="32"/>
          <w:szCs w:val="32"/>
        </w:rPr>
        <w:t> 第</w:t>
      </w:r>
      <w:r>
        <w:rPr>
          <w:rFonts w:hint="eastAsia" w:ascii="黑体" w:hAnsi="黑体" w:eastAsia="黑体" w:cs="Times New Roman"/>
          <w:bCs/>
          <w:color w:val="auto"/>
          <w:sz w:val="32"/>
          <w:szCs w:val="32"/>
          <w:lang w:val="en-US" w:eastAsia="zh-CN"/>
        </w:rPr>
        <w:t>九</w:t>
      </w:r>
      <w:r>
        <w:rPr>
          <w:rFonts w:hint="eastAsia" w:ascii="黑体" w:hAnsi="黑体" w:eastAsia="黑体" w:cs="Times New Roman"/>
          <w:bCs/>
          <w:color w:val="auto"/>
          <w:sz w:val="32"/>
          <w:szCs w:val="32"/>
        </w:rPr>
        <w:t>条 </w:t>
      </w:r>
      <w:r>
        <w:rPr>
          <w:rFonts w:hint="eastAsia" w:ascii="仿宋_GB2312" w:hAnsi="仿宋_GB2312" w:eastAsia="仿宋_GB2312" w:cs="仿宋_GB2312"/>
          <w:b w:val="0"/>
          <w:bCs/>
          <w:color w:val="auto"/>
          <w:sz w:val="32"/>
          <w:szCs w:val="32"/>
          <w:lang w:eastAsia="zh-CN"/>
        </w:rPr>
        <w:t>委员需按时出席学术委员会会议，积极参与审议、评估工作，客观发表专业意见；需遵守学术保密规定，不泄露未公开的研究方案、评估信息；对无法正常履职的委员，由依托单位按程序解聘并补选。</w:t>
      </w:r>
    </w:p>
    <w:p w14:paraId="2BD75BAB">
      <w:pPr>
        <w:keepNext w:val="0"/>
        <w:keepLines w:val="0"/>
        <w:pageBreakBefore w:val="0"/>
        <w:numPr>
          <w:ilvl w:val="0"/>
          <w:numId w:val="2"/>
        </w:numPr>
        <w:kinsoku/>
        <w:wordWrap/>
        <w:overflowPunct/>
        <w:topLinePunct w:val="0"/>
        <w:autoSpaceDE/>
        <w:autoSpaceDN/>
        <w:bidi w:val="0"/>
        <w:spacing w:line="576"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实验室</w:t>
      </w:r>
      <w:r>
        <w:rPr>
          <w:rFonts w:hint="eastAsia" w:ascii="黑体" w:hAnsi="黑体" w:eastAsia="黑体" w:cs="黑体"/>
          <w:color w:val="auto"/>
          <w:sz w:val="32"/>
          <w:szCs w:val="32"/>
          <w:lang w:val="en-US" w:eastAsia="zh-CN"/>
        </w:rPr>
        <w:t>及人员</w:t>
      </w:r>
      <w:r>
        <w:rPr>
          <w:rFonts w:hint="eastAsia" w:ascii="黑体" w:hAnsi="黑体" w:eastAsia="黑体" w:cs="黑体"/>
          <w:color w:val="auto"/>
          <w:sz w:val="32"/>
          <w:szCs w:val="32"/>
        </w:rPr>
        <w:t>职责</w:t>
      </w:r>
    </w:p>
    <w:p w14:paraId="344B3BB5">
      <w:pPr>
        <w:keepNext w:val="0"/>
        <w:keepLines w:val="0"/>
        <w:pageBreakBefore w:val="0"/>
        <w:kinsoku/>
        <w:wordWrap/>
        <w:overflowPunct/>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rPr>
      </w:pPr>
      <w:r>
        <w:rPr>
          <w:rFonts w:hint="eastAsia" w:ascii="黑体" w:hAnsi="黑体" w:eastAsia="黑体" w:cs="Times New Roman"/>
          <w:bCs/>
          <w:color w:val="auto"/>
          <w:sz w:val="32"/>
          <w:szCs w:val="32"/>
        </w:rPr>
        <w:t>第</w:t>
      </w:r>
      <w:r>
        <w:rPr>
          <w:rFonts w:hint="eastAsia" w:ascii="黑体" w:hAnsi="黑体" w:eastAsia="黑体" w:cs="Times New Roman"/>
          <w:bCs/>
          <w:color w:val="auto"/>
          <w:sz w:val="32"/>
          <w:szCs w:val="32"/>
          <w:lang w:val="en-US" w:eastAsia="zh-CN"/>
        </w:rPr>
        <w:t>十</w:t>
      </w:r>
      <w:r>
        <w:rPr>
          <w:rFonts w:hint="eastAsia" w:ascii="黑体" w:hAnsi="黑体" w:eastAsia="黑体" w:cs="Times New Roman"/>
          <w:bCs/>
          <w:color w:val="auto"/>
          <w:sz w:val="32"/>
          <w:szCs w:val="32"/>
        </w:rPr>
        <w:t>条</w:t>
      </w:r>
      <w:r>
        <w:rPr>
          <w:rFonts w:hint="eastAsia" w:ascii="黑体" w:hAnsi="黑体" w:eastAsia="黑体" w:cs="Times New Roman"/>
          <w:b/>
          <w:color w:val="auto"/>
          <w:sz w:val="32"/>
          <w:szCs w:val="32"/>
        </w:rPr>
        <w:t xml:space="preserve"> </w:t>
      </w:r>
      <w:r>
        <w:rPr>
          <w:rFonts w:hint="eastAsia" w:ascii="Times New Roman" w:hAnsi="Times New Roman" w:eastAsia="仿宋_GB2312" w:cs="Times New Roman"/>
          <w:color w:val="auto"/>
          <w:sz w:val="32"/>
          <w:szCs w:val="32"/>
        </w:rPr>
        <w:t>实验室主要职责有：</w:t>
      </w:r>
    </w:p>
    <w:p w14:paraId="5D8818ED">
      <w:pPr>
        <w:keepNext w:val="0"/>
        <w:keepLines w:val="0"/>
        <w:pageBreakBefore w:val="0"/>
        <w:kinsoku/>
        <w:wordWrap/>
        <w:overflowPunct/>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（一）参与</w:t>
      </w:r>
      <w:r>
        <w:rPr>
          <w:rFonts w:ascii="Times New Roman" w:hAnsi="Times New Roman" w:eastAsia="仿宋_GB2312" w:cs="Times New Roman"/>
          <w:color w:val="auto"/>
          <w:sz w:val="32"/>
          <w:szCs w:val="32"/>
        </w:rPr>
        <w:t>制定实验室章程，</w:t>
      </w:r>
      <w:r>
        <w:rPr>
          <w:rFonts w:hint="eastAsia" w:ascii="Times New Roman" w:hAnsi="Times New Roman" w:eastAsia="仿宋_GB2312" w:cs="Times New Roman"/>
          <w:color w:val="auto"/>
          <w:sz w:val="32"/>
          <w:szCs w:val="32"/>
        </w:rPr>
        <w:t>制定并组织实施实验室发展规划，开展年度工作计划和总结，编制年度经费预决算报告；</w:t>
      </w:r>
    </w:p>
    <w:p w14:paraId="3F035970">
      <w:pPr>
        <w:keepNext w:val="0"/>
        <w:keepLines w:val="0"/>
        <w:pageBreakBefore w:val="0"/>
        <w:kinsoku/>
        <w:wordWrap/>
        <w:overflowPunct/>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（二）积极争取和承担国家重大科技任务，自主部署相关科研任务，组织开展建制化科技攻关；</w:t>
      </w:r>
    </w:p>
    <w:p w14:paraId="27FDAECE">
      <w:pPr>
        <w:keepNext w:val="0"/>
        <w:keepLines w:val="0"/>
        <w:pageBreakBefore w:val="0"/>
        <w:kinsoku/>
        <w:wordWrap/>
        <w:overflowPunct/>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（三）凝聚高水平创新人才，推动开放合作，面向全球吸引优秀科技人才，加强青年人才和</w:t>
      </w:r>
      <w:r>
        <w:rPr>
          <w:rFonts w:ascii="Times New Roman" w:hAnsi="Times New Roman" w:eastAsia="仿宋_GB2312" w:cs="Times New Roman"/>
          <w:color w:val="auto"/>
          <w:sz w:val="32"/>
          <w:szCs w:val="32"/>
        </w:rPr>
        <w:t>研究生</w:t>
      </w:r>
      <w:r>
        <w:rPr>
          <w:rFonts w:hint="eastAsia" w:ascii="Times New Roman" w:hAnsi="Times New Roman" w:eastAsia="仿宋_GB2312" w:cs="Times New Roman"/>
          <w:color w:val="auto"/>
          <w:sz w:val="32"/>
          <w:szCs w:val="32"/>
        </w:rPr>
        <w:t>培养以及人才梯队建设；</w:t>
      </w:r>
    </w:p>
    <w:p w14:paraId="232A23ED">
      <w:pPr>
        <w:keepNext w:val="0"/>
        <w:keepLines w:val="0"/>
        <w:pageBreakBefore w:val="0"/>
        <w:kinsoku/>
        <w:wordWrap/>
        <w:overflowPunct/>
        <w:topLinePunct w:val="0"/>
        <w:autoSpaceDE/>
        <w:autoSpaceDN/>
        <w:bidi w:val="0"/>
        <w:spacing w:line="576"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（四）深化</w:t>
      </w:r>
      <w:r>
        <w:rPr>
          <w:rFonts w:ascii="Times New Roman" w:hAnsi="Times New Roman" w:eastAsia="仿宋_GB2312" w:cs="Times New Roman"/>
          <w:color w:val="auto"/>
          <w:sz w:val="32"/>
          <w:szCs w:val="32"/>
        </w:rPr>
        <w:t>科技创新</w:t>
      </w:r>
      <w:r>
        <w:rPr>
          <w:rFonts w:hint="eastAsia" w:ascii="Times New Roman" w:hAnsi="Times New Roman" w:eastAsia="仿宋_GB2312" w:cs="Times New Roman"/>
          <w:color w:val="auto"/>
          <w:sz w:val="32"/>
          <w:szCs w:val="32"/>
        </w:rPr>
        <w:t>管理</w:t>
      </w:r>
      <w:r>
        <w:rPr>
          <w:rFonts w:ascii="Times New Roman" w:hAnsi="Times New Roman" w:eastAsia="仿宋_GB2312" w:cs="Times New Roman"/>
          <w:color w:val="auto"/>
          <w:sz w:val="32"/>
          <w:szCs w:val="32"/>
        </w:rPr>
        <w:t>体制机制改革</w:t>
      </w:r>
      <w:r>
        <w:rPr>
          <w:rFonts w:hint="eastAsia" w:ascii="Times New Roman" w:hAnsi="Times New Roman" w:eastAsia="仿宋_GB2312" w:cs="Times New Roman"/>
          <w:color w:val="auto"/>
          <w:sz w:val="32"/>
          <w:szCs w:val="32"/>
        </w:rPr>
        <w:t>，建立健全科研</w:t>
      </w:r>
      <w:r>
        <w:rPr>
          <w:rFonts w:ascii="Times New Roman" w:hAnsi="Times New Roman" w:eastAsia="仿宋_GB2312" w:cs="Times New Roman"/>
          <w:color w:val="auto"/>
          <w:sz w:val="32"/>
          <w:szCs w:val="32"/>
        </w:rPr>
        <w:t>组织、</w:t>
      </w:r>
      <w:r>
        <w:rPr>
          <w:rFonts w:hint="eastAsia" w:ascii="Times New Roman" w:hAnsi="Times New Roman" w:eastAsia="仿宋_GB2312" w:cs="Times New Roman"/>
          <w:color w:val="auto"/>
          <w:sz w:val="32"/>
          <w:szCs w:val="32"/>
        </w:rPr>
        <w:t>人员</w:t>
      </w:r>
      <w:r>
        <w:rPr>
          <w:rFonts w:ascii="Times New Roman" w:hAnsi="Times New Roman" w:eastAsia="仿宋_GB2312" w:cs="Times New Roman"/>
          <w:color w:val="auto"/>
          <w:sz w:val="32"/>
          <w:szCs w:val="32"/>
        </w:rPr>
        <w:t>聘用、考核评价与绩效分配</w:t>
      </w:r>
      <w:r>
        <w:rPr>
          <w:rFonts w:hint="eastAsia" w:ascii="Times New Roman" w:hAnsi="Times New Roman" w:eastAsia="仿宋_GB2312" w:cs="Times New Roman"/>
          <w:color w:val="auto"/>
          <w:sz w:val="32"/>
          <w:szCs w:val="32"/>
        </w:rPr>
        <w:t>等管理</w:t>
      </w:r>
      <w:r>
        <w:rPr>
          <w:rFonts w:hint="eastAsia" w:ascii="Times New Roman" w:hAnsi="Times New Roman" w:eastAsia="仿宋_GB2312" w:cs="Times New Roman"/>
          <w:color w:val="auto"/>
          <w:sz w:val="32"/>
          <w:szCs w:val="32"/>
          <w:lang w:val="en-US" w:eastAsia="zh-CN"/>
        </w:rPr>
        <w:t>细则</w:t>
      </w:r>
      <w:r>
        <w:rPr>
          <w:rFonts w:hint="eastAsia" w:ascii="Times New Roman" w:hAnsi="Times New Roman" w:eastAsia="仿宋_GB2312" w:cs="Times New Roman"/>
          <w:color w:val="auto"/>
          <w:sz w:val="32"/>
          <w:szCs w:val="32"/>
        </w:rPr>
        <w:t>；</w:t>
      </w:r>
    </w:p>
    <w:p w14:paraId="30F7726F">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（五）加强</w:t>
      </w:r>
      <w:r>
        <w:rPr>
          <w:rFonts w:ascii="Times New Roman" w:hAnsi="Times New Roman" w:eastAsia="仿宋_GB2312" w:cs="Times New Roman"/>
          <w:color w:val="auto"/>
          <w:sz w:val="32"/>
          <w:szCs w:val="32"/>
        </w:rPr>
        <w:t>党的建设、</w:t>
      </w:r>
      <w:r>
        <w:rPr>
          <w:rFonts w:hint="eastAsia" w:ascii="Times New Roman" w:hAnsi="Times New Roman" w:eastAsia="仿宋_GB2312" w:cs="Times New Roman"/>
          <w:color w:val="auto"/>
          <w:sz w:val="32"/>
          <w:szCs w:val="32"/>
        </w:rPr>
        <w:t>作风</w:t>
      </w:r>
      <w:r>
        <w:rPr>
          <w:rFonts w:ascii="Times New Roman" w:hAnsi="Times New Roman" w:eastAsia="仿宋_GB2312" w:cs="Times New Roman"/>
          <w:color w:val="auto"/>
          <w:sz w:val="32"/>
          <w:szCs w:val="32"/>
        </w:rPr>
        <w:t>学风建设</w:t>
      </w:r>
      <w:r>
        <w:rPr>
          <w:rFonts w:hint="eastAsia" w:ascii="Times New Roman" w:hAnsi="Times New Roman" w:eastAsia="仿宋_GB2312" w:cs="Times New Roman"/>
          <w:color w:val="auto"/>
          <w:sz w:val="32"/>
          <w:szCs w:val="32"/>
        </w:rPr>
        <w:t>，大力弘扬科学家精神，营造良好创新</w:t>
      </w:r>
      <w:r>
        <w:rPr>
          <w:rFonts w:ascii="Times New Roman" w:hAnsi="Times New Roman" w:eastAsia="仿宋_GB2312" w:cs="Times New Roman"/>
          <w:color w:val="auto"/>
          <w:sz w:val="32"/>
          <w:szCs w:val="32"/>
        </w:rPr>
        <w:t>生态</w:t>
      </w:r>
      <w:r>
        <w:rPr>
          <w:rFonts w:hint="eastAsia" w:ascii="Times New Roman" w:hAnsi="Times New Roman" w:eastAsia="仿宋_GB2312" w:cs="Times New Roman"/>
          <w:color w:val="auto"/>
          <w:sz w:val="32"/>
          <w:szCs w:val="32"/>
        </w:rPr>
        <w:t>。</w:t>
      </w:r>
    </w:p>
    <w:p w14:paraId="1B90BE28">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color w:val="auto"/>
          <w:sz w:val="32"/>
          <w:szCs w:val="32"/>
        </w:rPr>
      </w:pPr>
      <w:r>
        <w:rPr>
          <w:rFonts w:hint="eastAsia" w:ascii="黑体" w:hAnsi="黑体" w:eastAsia="黑体" w:cs="Times New Roman"/>
          <w:bCs/>
          <w:color w:val="auto"/>
          <w:sz w:val="32"/>
          <w:szCs w:val="32"/>
        </w:rPr>
        <w:t>第</w:t>
      </w:r>
      <w:r>
        <w:rPr>
          <w:rFonts w:hint="eastAsia" w:ascii="黑体" w:hAnsi="黑体" w:eastAsia="黑体" w:cs="Times New Roman"/>
          <w:bCs/>
          <w:color w:val="auto"/>
          <w:sz w:val="32"/>
          <w:szCs w:val="32"/>
          <w:lang w:val="en-US" w:eastAsia="zh-CN"/>
        </w:rPr>
        <w:t>十一</w:t>
      </w:r>
      <w:r>
        <w:rPr>
          <w:rFonts w:hint="eastAsia" w:ascii="黑体" w:hAnsi="黑体" w:eastAsia="黑体" w:cs="Times New Roman"/>
          <w:bCs/>
          <w:color w:val="auto"/>
          <w:sz w:val="32"/>
          <w:szCs w:val="32"/>
        </w:rPr>
        <w:t>条</w:t>
      </w:r>
      <w:r>
        <w:rPr>
          <w:rFonts w:hint="eastAsia" w:ascii="黑体" w:hAnsi="黑体" w:eastAsia="黑体" w:cs="Times New Roman"/>
          <w:b/>
          <w:color w:val="auto"/>
          <w:sz w:val="32"/>
          <w:szCs w:val="32"/>
        </w:rPr>
        <w:t xml:space="preserve"> </w:t>
      </w:r>
      <w:r>
        <w:rPr>
          <w:rFonts w:hint="eastAsia" w:ascii="Times New Roman" w:hAnsi="Times New Roman" w:eastAsia="仿宋_GB2312" w:cs="Times New Roman"/>
          <w:color w:val="auto"/>
          <w:sz w:val="32"/>
          <w:szCs w:val="32"/>
        </w:rPr>
        <w:t>实验室研究人员由固定人员和流动人员组成，其中固定人员实行任期聘任制。实验室流动研究人员包括：自带课题到实验室工作的客座研究人员或客座研究生、实验室聘请的研究人员、实验室招收的博士后以及来</w:t>
      </w:r>
      <w:r>
        <w:rPr>
          <w:rFonts w:hint="eastAsia" w:ascii="Times New Roman" w:hAnsi="Times New Roman" w:eastAsia="仿宋_GB2312" w:cs="Times New Roman"/>
          <w:color w:val="auto"/>
          <w:sz w:val="32"/>
          <w:szCs w:val="32"/>
          <w:lang w:val="en-US" w:eastAsia="zh-CN"/>
        </w:rPr>
        <w:t>实验室</w:t>
      </w:r>
      <w:r>
        <w:rPr>
          <w:rFonts w:hint="eastAsia" w:ascii="Times New Roman" w:hAnsi="Times New Roman" w:eastAsia="仿宋_GB2312" w:cs="Times New Roman"/>
          <w:color w:val="auto"/>
          <w:sz w:val="32"/>
          <w:szCs w:val="32"/>
        </w:rPr>
        <w:t>实习的高校</w:t>
      </w:r>
      <w:r>
        <w:rPr>
          <w:rFonts w:hint="eastAsia" w:ascii="Times New Roman" w:hAnsi="Times New Roman" w:eastAsia="仿宋_GB2312" w:cs="Times New Roman"/>
          <w:color w:val="auto"/>
          <w:sz w:val="32"/>
          <w:szCs w:val="32"/>
          <w:lang w:val="en-US" w:eastAsia="zh-CN"/>
        </w:rPr>
        <w:t>及研究所</w:t>
      </w:r>
      <w:r>
        <w:rPr>
          <w:rFonts w:hint="eastAsia" w:ascii="Times New Roman" w:hAnsi="Times New Roman" w:eastAsia="仿宋_GB2312" w:cs="Times New Roman"/>
          <w:color w:val="auto"/>
          <w:sz w:val="32"/>
          <w:szCs w:val="32"/>
        </w:rPr>
        <w:t>学生。</w:t>
      </w:r>
    </w:p>
    <w:p w14:paraId="27CC8DA2">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黑体" w:hAnsi="黑体" w:eastAsia="黑体" w:cs="Times New Roman"/>
          <w:bCs/>
          <w:color w:val="auto"/>
          <w:sz w:val="32"/>
          <w:szCs w:val="32"/>
          <w:lang w:val="en-US" w:eastAsia="zh-CN"/>
        </w:rPr>
        <w:t>第十二条</w:t>
      </w:r>
      <w:r>
        <w:rPr>
          <w:rFonts w:hint="eastAsia" w:ascii="黑体" w:hAnsi="黑体" w:eastAsia="黑体" w:cs="Times New Roman"/>
          <w:b/>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实验室负责人岗位职责</w:t>
      </w:r>
    </w:p>
    <w:p w14:paraId="67392939">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统筹实验室整体运行，制定年度工作计划与安全管理体系；审批重要实验方案、试剂采购清单及设备申购需求；协调解决实验过程中的重大问题，定期组织安全检查与人员培训，确保实验室合规运营。</w:t>
      </w:r>
    </w:p>
    <w:p w14:paraId="46D84BD8">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黑体" w:hAnsi="黑体" w:eastAsia="黑体" w:cs="Times New Roman"/>
          <w:bCs/>
          <w:color w:val="auto"/>
          <w:sz w:val="32"/>
          <w:szCs w:val="32"/>
          <w:lang w:val="en-US" w:eastAsia="zh-CN"/>
        </w:rPr>
        <w:t>第十三条</w:t>
      </w:r>
      <w:r>
        <w:rPr>
          <w:rFonts w:hint="eastAsia" w:ascii="黑体" w:hAnsi="黑体" w:eastAsia="黑体" w:cs="Times New Roman"/>
          <w:b/>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实验人员岗位职责</w:t>
      </w:r>
    </w:p>
    <w:p w14:paraId="3C8F4092">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严格按批准的实验方案及标准操作规程开展实验，实时、准确记录实验数据；规范使用仪器设备，实验后清洁台面、整理耗材，分类处理实验废弃物；做好仪器使用登记，统计设备运行数据；收集整理实验记录、报告等文件，按规定归档存储；主动学习安全知识，发现异常情况</w:t>
      </w:r>
      <w:r>
        <w:rPr>
          <w:rFonts w:hint="eastAsia" w:ascii="Times New Roman" w:hAnsi="Times New Roman" w:eastAsia="仿宋_GB2312" w:cs="Times New Roman"/>
          <w:color w:val="auto"/>
          <w:sz w:val="32"/>
          <w:szCs w:val="32"/>
          <w:lang w:val="en-US" w:eastAsia="zh-CN"/>
        </w:rPr>
        <w:t>及时</w:t>
      </w:r>
      <w:r>
        <w:rPr>
          <w:rFonts w:hint="eastAsia" w:ascii="Times New Roman" w:hAnsi="Times New Roman" w:eastAsia="仿宋_GB2312" w:cs="Times New Roman"/>
          <w:color w:val="auto"/>
          <w:sz w:val="32"/>
          <w:szCs w:val="32"/>
          <w:lang w:eastAsia="zh-CN"/>
        </w:rPr>
        <w:t>上报。</w:t>
      </w:r>
    </w:p>
    <w:p w14:paraId="7FE2BF69">
      <w:pPr>
        <w:keepNext w:val="0"/>
        <w:keepLines w:val="0"/>
        <w:pageBreakBefore w:val="0"/>
        <w:numPr>
          <w:ilvl w:val="0"/>
          <w:numId w:val="2"/>
        </w:numPr>
        <w:kinsoku/>
        <w:wordWrap/>
        <w:overflowPunct/>
        <w:topLinePunct w:val="0"/>
        <w:autoSpaceDE/>
        <w:autoSpaceDN/>
        <w:bidi w:val="0"/>
        <w:spacing w:line="576"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室内实验全过程管理</w:t>
      </w:r>
    </w:p>
    <w:p w14:paraId="688BA86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黑体" w:hAnsi="黑体" w:eastAsia="黑体" w:cs="Times New Roman"/>
          <w:bCs/>
          <w:color w:val="auto"/>
          <w:sz w:val="32"/>
          <w:szCs w:val="32"/>
          <w:lang w:val="en-US" w:eastAsia="zh-CN"/>
        </w:rPr>
        <w:t>第十四条</w:t>
      </w:r>
      <w:r>
        <w:rPr>
          <w:rFonts w:hint="eastAsia" w:ascii="黑体" w:hAnsi="黑体" w:eastAsia="黑体" w:cs="Times New Roman"/>
          <w:b/>
          <w:color w:val="auto"/>
          <w:sz w:val="32"/>
          <w:szCs w:val="32"/>
          <w:lang w:eastAsia="zh-CN"/>
        </w:rPr>
        <w:t xml:space="preserve"> </w:t>
      </w:r>
      <w:r>
        <w:rPr>
          <w:rFonts w:hint="eastAsia" w:ascii="仿宋_GB2312" w:hAnsi="仿宋_GB2312" w:eastAsia="仿宋_GB2312" w:cs="仿宋_GB2312"/>
          <w:b w:val="0"/>
          <w:bCs/>
          <w:color w:val="auto"/>
          <w:sz w:val="32"/>
          <w:szCs w:val="32"/>
          <w:lang w:eastAsia="zh-CN"/>
        </w:rPr>
        <w:t>实验全过程管理遵循“安全第一、规范操作、责任明确、全程可溯”的原则，确保实验活动合法、合规、有序进行。​</w:t>
      </w:r>
    </w:p>
    <w:p w14:paraId="4226DA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黑体" w:hAnsi="黑体" w:eastAsia="黑体" w:cs="Times New Roman"/>
          <w:bCs/>
          <w:color w:val="auto"/>
          <w:sz w:val="32"/>
          <w:szCs w:val="32"/>
          <w:lang w:val="en-US" w:eastAsia="zh-CN"/>
        </w:rPr>
        <w:t>第十五条</w:t>
      </w:r>
      <w:r>
        <w:rPr>
          <w:rFonts w:hint="eastAsia" w:ascii="黑体" w:hAnsi="黑体" w:eastAsia="黑体" w:cs="Times New Roman"/>
          <w:b/>
          <w:color w:val="auto"/>
          <w:sz w:val="32"/>
          <w:szCs w:val="32"/>
          <w:lang w:eastAsia="zh-CN"/>
        </w:rPr>
        <w:t xml:space="preserve"> </w:t>
      </w:r>
      <w:r>
        <w:rPr>
          <w:rFonts w:hint="eastAsia" w:ascii="仿宋_GB2312" w:hAnsi="仿宋_GB2312" w:eastAsia="仿宋_GB2312" w:cs="仿宋_GB2312"/>
          <w:b w:val="0"/>
          <w:bCs/>
          <w:color w:val="auto"/>
          <w:sz w:val="32"/>
          <w:szCs w:val="32"/>
          <w:lang w:val="en-US" w:eastAsia="zh-CN"/>
        </w:rPr>
        <w:t>实验人员需提前熟悉实验方案、操作流程及所用试剂/仪器的安全特性，提前检查试剂有效性、仪器设备状态，确认个人防护装备齐全且完好，方可开始实验准备。</w:t>
      </w:r>
    </w:p>
    <w:p w14:paraId="28A445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黑体" w:hAnsi="黑体" w:eastAsia="黑体" w:cs="Times New Roman"/>
          <w:bCs/>
          <w:color w:val="auto"/>
          <w:sz w:val="32"/>
          <w:szCs w:val="32"/>
          <w:lang w:val="en-US" w:eastAsia="zh-CN"/>
        </w:rPr>
        <w:t>第十六条</w:t>
      </w:r>
      <w:r>
        <w:rPr>
          <w:rFonts w:hint="eastAsia" w:ascii="黑体" w:hAnsi="黑体" w:eastAsia="黑体" w:cs="Times New Roman"/>
          <w:b/>
          <w:color w:val="auto"/>
          <w:sz w:val="32"/>
          <w:szCs w:val="32"/>
          <w:lang w:eastAsia="zh-CN"/>
        </w:rPr>
        <w:t xml:space="preserve"> </w:t>
      </w:r>
      <w:r>
        <w:rPr>
          <w:rFonts w:hint="eastAsia" w:ascii="仿宋_GB2312" w:hAnsi="仿宋_GB2312" w:eastAsia="仿宋_GB2312" w:cs="仿宋_GB2312"/>
          <w:b w:val="0"/>
          <w:bCs/>
          <w:color w:val="auto"/>
          <w:sz w:val="32"/>
          <w:szCs w:val="32"/>
          <w:lang w:val="en-US" w:eastAsia="zh-CN"/>
        </w:rPr>
        <w:t>严格按照批准的实验方案和标准操作规程进行操作，禁止擅自更改实验参数或步骤；操作危险试剂时需双人在场，避免单手操作或违规接触试剂；实验过程中保持专注，不做与实验无关的行为。</w:t>
      </w:r>
    </w:p>
    <w:p w14:paraId="03E66CA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黑体" w:hAnsi="黑体" w:eastAsia="黑体" w:cs="Times New Roman"/>
          <w:bCs/>
          <w:color w:val="auto"/>
          <w:sz w:val="32"/>
          <w:szCs w:val="32"/>
          <w:lang w:val="en-US" w:eastAsia="zh-CN"/>
        </w:rPr>
        <w:t>第十七条</w:t>
      </w:r>
      <w:r>
        <w:rPr>
          <w:rFonts w:hint="eastAsia" w:ascii="黑体" w:hAnsi="黑体" w:eastAsia="黑体" w:cs="Times New Roman"/>
          <w:b/>
          <w:color w:val="auto"/>
          <w:sz w:val="32"/>
          <w:szCs w:val="32"/>
          <w:lang w:eastAsia="zh-CN"/>
        </w:rPr>
        <w:t xml:space="preserve"> </w:t>
      </w:r>
      <w:r>
        <w:rPr>
          <w:rFonts w:hint="eastAsia" w:ascii="仿宋_GB2312" w:hAnsi="仿宋_GB2312" w:eastAsia="仿宋_GB2312" w:cs="仿宋_GB2312"/>
          <w:b w:val="0"/>
          <w:bCs/>
          <w:color w:val="auto"/>
          <w:sz w:val="32"/>
          <w:szCs w:val="32"/>
          <w:lang w:val="en-US" w:eastAsia="zh-CN"/>
        </w:rPr>
        <w:t>实验试剂需按“分类存放、标识清晰”原则储存（如强酸与强碱分柜、易燃易爆品存防爆柜），领用/归还需登记（含名称、规格、数量、日期）；实验样品需贴唯一标识（含样品名、来源、状态、日期），避免混淆或污染，剩余样品按规定处理，禁止随意丢弃。</w:t>
      </w:r>
    </w:p>
    <w:p w14:paraId="334CE8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黑体" w:hAnsi="黑体" w:eastAsia="黑体" w:cs="Times New Roman"/>
          <w:bCs/>
          <w:color w:val="auto"/>
          <w:sz w:val="32"/>
          <w:szCs w:val="32"/>
          <w:lang w:val="en-US" w:eastAsia="zh-CN"/>
        </w:rPr>
        <w:t>第十八条</w:t>
      </w:r>
      <w:r>
        <w:rPr>
          <w:rFonts w:hint="eastAsia" w:ascii="黑体" w:hAnsi="黑体" w:eastAsia="黑体" w:cs="Times New Roman"/>
          <w:b/>
          <w:color w:val="auto"/>
          <w:sz w:val="32"/>
          <w:szCs w:val="32"/>
          <w:lang w:eastAsia="zh-CN"/>
        </w:rPr>
        <w:t xml:space="preserve"> </w:t>
      </w:r>
      <w:r>
        <w:rPr>
          <w:rFonts w:hint="eastAsia" w:ascii="仿宋_GB2312" w:hAnsi="仿宋_GB2312" w:eastAsia="仿宋_GB2312" w:cs="仿宋_GB2312"/>
          <w:b w:val="0"/>
          <w:bCs/>
          <w:color w:val="auto"/>
          <w:sz w:val="32"/>
          <w:szCs w:val="32"/>
          <w:lang w:val="en-US" w:eastAsia="zh-CN"/>
        </w:rPr>
        <w:t>使用仪器前需确认操作资质（专人操作仪器需经培训合格），开机前检查电源、管路、软件等是否正常，使用中按说明书记录运行数据；仪器故障时立即停机，贴“故障标识”并上报，禁止擅自拆解维修；使用后清洁仪器表面、关闭电源，做好使用记录。</w:t>
      </w:r>
    </w:p>
    <w:p w14:paraId="001F720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黑体" w:hAnsi="黑体" w:eastAsia="黑体" w:cs="Times New Roman"/>
          <w:bCs/>
          <w:color w:val="auto"/>
          <w:sz w:val="32"/>
          <w:szCs w:val="32"/>
          <w:lang w:val="en-US" w:eastAsia="zh-CN"/>
        </w:rPr>
        <w:t xml:space="preserve">第十九条 </w:t>
      </w:r>
      <w:r>
        <w:rPr>
          <w:rFonts w:hint="eastAsia" w:ascii="仿宋_GB2312" w:hAnsi="仿宋_GB2312" w:eastAsia="仿宋_GB2312" w:cs="仿宋_GB2312"/>
          <w:b w:val="0"/>
          <w:bCs/>
          <w:color w:val="auto"/>
          <w:sz w:val="32"/>
          <w:szCs w:val="32"/>
          <w:lang w:val="en-US" w:eastAsia="zh-CN"/>
        </w:rPr>
        <w:t>实验过程需实时、准确、客观记录，内容包括实验日期、操作步骤、数据结果、异常情况及处理方式；记录需用不易擦除的笔填写或电子记录加密存储，禁止事后补记、涂改或伪造，记录文件需归档保存，便于追溯。</w:t>
      </w:r>
    </w:p>
    <w:p w14:paraId="3C78B86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黑体" w:hAnsi="黑体" w:eastAsia="黑体" w:cs="Times New Roman"/>
          <w:bCs/>
          <w:color w:val="auto"/>
          <w:sz w:val="32"/>
          <w:szCs w:val="32"/>
          <w:lang w:val="en-US" w:eastAsia="zh-CN"/>
        </w:rPr>
        <w:t>第二十条</w:t>
      </w:r>
      <w:r>
        <w:rPr>
          <w:rFonts w:hint="eastAsia" w:ascii="黑体" w:hAnsi="黑体" w:eastAsia="黑体" w:cs="Times New Roman"/>
          <w:b/>
          <w:color w:val="auto"/>
          <w:sz w:val="32"/>
          <w:szCs w:val="32"/>
          <w:lang w:eastAsia="zh-CN"/>
        </w:rPr>
        <w:t xml:space="preserve"> </w:t>
      </w:r>
      <w:r>
        <w:rPr>
          <w:rFonts w:hint="eastAsia" w:ascii="仿宋_GB2312" w:hAnsi="仿宋_GB2312" w:eastAsia="仿宋_GB2312" w:cs="仿宋_GB2312"/>
          <w:b w:val="0"/>
          <w:bCs/>
          <w:color w:val="auto"/>
          <w:sz w:val="32"/>
          <w:szCs w:val="32"/>
          <w:lang w:val="en-US" w:eastAsia="zh-CN"/>
        </w:rPr>
        <w:t>实验结束后，立即清理实验台面，清洗实验器皿；废弃物品分类处理；最后检查水、电、气、门窗是否关闭，确认无安全隐患后离开实验室。</w:t>
      </w:r>
    </w:p>
    <w:p w14:paraId="240F9A0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黑体" w:hAnsi="黑体" w:eastAsia="黑体" w:cs="Times New Roman"/>
          <w:bCs/>
          <w:color w:val="auto"/>
          <w:sz w:val="32"/>
          <w:szCs w:val="32"/>
          <w:lang w:val="en-US" w:eastAsia="zh-CN"/>
        </w:rPr>
        <w:t xml:space="preserve">第二十一条 </w:t>
      </w:r>
      <w:r>
        <w:rPr>
          <w:rFonts w:hint="eastAsia" w:ascii="仿宋_GB2312" w:hAnsi="仿宋_GB2312" w:eastAsia="仿宋_GB2312" w:cs="仿宋_GB2312"/>
          <w:b w:val="0"/>
          <w:bCs/>
          <w:color w:val="auto"/>
          <w:sz w:val="32"/>
          <w:szCs w:val="32"/>
          <w:lang w:val="en-US" w:eastAsia="zh-CN"/>
        </w:rPr>
        <w:t>发生试剂泄漏、火灾、人员受伤等突发情况时，立即启动对应应急预案，同时第一时间上报实验室负责人；实验中出现数据异常、方案偏差等问题，需及时记录并反馈，待问题解决后方可继续实验，禁止隐瞒异常情况。</w:t>
      </w:r>
    </w:p>
    <w:p w14:paraId="51703F98">
      <w:pPr>
        <w:keepNext w:val="0"/>
        <w:keepLines w:val="0"/>
        <w:pageBreakBefore w:val="0"/>
        <w:kinsoku/>
        <w:wordWrap/>
        <w:overflowPunct/>
        <w:topLinePunct w:val="0"/>
        <w:autoSpaceDE/>
        <w:autoSpaceDN/>
        <w:bidi w:val="0"/>
        <w:spacing w:line="576" w:lineRule="exact"/>
        <w:jc w:val="center"/>
        <w:textAlignment w:val="auto"/>
        <w:rPr>
          <w:rFonts w:hint="default" w:ascii="仿宋_GB2312" w:hAnsi="宋体" w:eastAsia="仿宋_GB2312" w:cs="仿宋_GB2312"/>
          <w:b/>
          <w:bCs/>
          <w:color w:val="auto"/>
          <w:sz w:val="32"/>
          <w:szCs w:val="32"/>
          <w:lang w:val="en-US" w:eastAsia="zh-CN"/>
        </w:rPr>
      </w:pPr>
      <w:r>
        <w:rPr>
          <w:rFonts w:hint="eastAsia" w:ascii="仿宋_GB2312" w:hAnsi="宋体" w:eastAsia="仿宋_GB2312" w:cs="仿宋_GB2312"/>
          <w:b/>
          <w:bCs/>
          <w:color w:val="auto"/>
          <w:sz w:val="32"/>
          <w:szCs w:val="32"/>
          <w:lang w:val="en-US" w:eastAsia="zh-CN"/>
        </w:rPr>
        <w:t>第五章 知识产权管理</w:t>
      </w:r>
    </w:p>
    <w:p w14:paraId="683A56FE">
      <w:pPr>
        <w:keepNext w:val="0"/>
        <w:keepLines w:val="0"/>
        <w:pageBreakBefore w:val="0"/>
        <w:widowControl/>
        <w:tabs>
          <w:tab w:val="left" w:pos="1800"/>
        </w:tabs>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w:t>
      </w: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第二十二条 </w:t>
      </w:r>
      <w:r>
        <w:rPr>
          <w:rFonts w:hint="eastAsia" w:ascii="仿宋_GB2312" w:hAnsi="仿宋_GB2312" w:eastAsia="仿宋_GB2312" w:cs="仿宋_GB2312"/>
          <w:color w:val="auto"/>
          <w:kern w:val="0"/>
          <w:sz w:val="32"/>
          <w:szCs w:val="32"/>
          <w:lang w:val="en-US" w:eastAsia="zh-CN" w:bidi="ar-SA"/>
        </w:rPr>
        <w:t>本办法所称的知识产权，是指实验室工作人员在执行本单位的任务或主要是利用本单位的物质技术条件完成的职务智力劳动成果及根据国家法律规定取得或享有的权利。离退休、停薪留职、辞职或调离的职工以及离开单位的工作人员1年内完成的与其在实验室承担的本职工作或分配任务有关的智力成果而产生的知识产权也适用于本《办法》。</w:t>
      </w:r>
    </w:p>
    <w:p w14:paraId="748D77C0">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第二十三条  </w:t>
      </w:r>
      <w:r>
        <w:rPr>
          <w:rFonts w:hint="eastAsia" w:ascii="仿宋_GB2312" w:hAnsi="仿宋_GB2312" w:eastAsia="仿宋_GB2312" w:cs="仿宋_GB2312"/>
          <w:color w:val="auto"/>
          <w:kern w:val="0"/>
          <w:sz w:val="32"/>
          <w:szCs w:val="32"/>
        </w:rPr>
        <w:t>本</w:t>
      </w:r>
      <w:r>
        <w:rPr>
          <w:rFonts w:hint="eastAsia" w:ascii="仿宋_GB2312" w:hAnsi="仿宋_GB2312" w:eastAsia="仿宋_GB2312" w:cs="仿宋_GB2312"/>
          <w:color w:val="auto"/>
          <w:kern w:val="0"/>
          <w:sz w:val="32"/>
          <w:szCs w:val="32"/>
          <w:lang w:val="en-US" w:eastAsia="zh-CN" w:bidi="ar-SA"/>
        </w:rPr>
        <w:t>办法所称的知识产权，包括：</w:t>
      </w:r>
    </w:p>
    <w:p w14:paraId="52D27C3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（一）专利权；</w:t>
      </w:r>
    </w:p>
    <w:p w14:paraId="361D3990">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（二）商标权；</w:t>
      </w:r>
    </w:p>
    <w:p w14:paraId="6DBB5C57">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（三）著作权（含计算机软件）；</w:t>
      </w:r>
    </w:p>
    <w:p w14:paraId="260771D6">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（四）商业秘密（技术秘密和经营秘密）；</w:t>
      </w:r>
    </w:p>
    <w:p w14:paraId="45F60CF1">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（五）集成电路布图设计权；</w:t>
      </w:r>
    </w:p>
    <w:p w14:paraId="38AD3783">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（六）单位名称（商号）、网站域名等法律法规规定保护的其它知识产权。</w:t>
      </w:r>
    </w:p>
    <w:p w14:paraId="2526E97B">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第二十四条 </w:t>
      </w:r>
      <w:r>
        <w:rPr>
          <w:rFonts w:hint="eastAsia" w:ascii="仿宋_GB2312" w:hAnsi="仿宋_GB2312" w:eastAsia="仿宋_GB2312" w:cs="仿宋_GB2312"/>
          <w:color w:val="auto"/>
          <w:sz w:val="32"/>
          <w:szCs w:val="32"/>
          <w:lang w:val="en-US" w:eastAsia="zh-CN"/>
        </w:rPr>
        <w:t>实验室</w:t>
      </w:r>
      <w:r>
        <w:rPr>
          <w:rFonts w:hint="eastAsia" w:ascii="仿宋_GB2312" w:hAnsi="仿宋_GB2312" w:eastAsia="仿宋_GB2312" w:cs="仿宋_GB2312"/>
          <w:bCs/>
          <w:color w:val="auto"/>
          <w:sz w:val="32"/>
          <w:szCs w:val="32"/>
        </w:rPr>
        <w:t>固定研究人员</w:t>
      </w:r>
      <w:r>
        <w:rPr>
          <w:rFonts w:hint="eastAsia" w:ascii="仿宋_GB2312" w:hAnsi="仿宋_GB2312" w:eastAsia="仿宋_GB2312" w:cs="仿宋_GB2312"/>
          <w:bCs/>
          <w:color w:val="auto"/>
          <w:sz w:val="32"/>
          <w:szCs w:val="32"/>
          <w:lang w:val="en-US" w:eastAsia="zh-CN"/>
        </w:rPr>
        <w:t>和流动</w:t>
      </w:r>
      <w:r>
        <w:rPr>
          <w:rFonts w:hint="eastAsia" w:ascii="仿宋_GB2312" w:hAnsi="仿宋_GB2312" w:eastAsia="仿宋_GB2312" w:cs="仿宋_GB2312"/>
          <w:bCs/>
          <w:color w:val="auto"/>
          <w:sz w:val="32"/>
          <w:szCs w:val="32"/>
        </w:rPr>
        <w:t>研究人员</w:t>
      </w:r>
      <w:r>
        <w:rPr>
          <w:rFonts w:hint="eastAsia" w:ascii="仿宋_GB2312" w:hAnsi="仿宋_GB2312" w:eastAsia="仿宋_GB2312" w:cs="仿宋_GB2312"/>
          <w:color w:val="auto"/>
          <w:sz w:val="32"/>
          <w:szCs w:val="32"/>
        </w:rPr>
        <w:t>执行本</w:t>
      </w:r>
      <w:r>
        <w:rPr>
          <w:rFonts w:hint="eastAsia" w:ascii="仿宋_GB2312" w:hAnsi="仿宋_GB2312" w:eastAsia="仿宋_GB2312" w:cs="仿宋_GB2312"/>
          <w:color w:val="auto"/>
          <w:sz w:val="32"/>
          <w:szCs w:val="32"/>
          <w:lang w:val="en-US" w:eastAsia="zh-CN"/>
        </w:rPr>
        <w:t>实验室</w:t>
      </w:r>
      <w:r>
        <w:rPr>
          <w:rFonts w:hint="eastAsia" w:ascii="仿宋_GB2312" w:hAnsi="仿宋_GB2312" w:eastAsia="仿宋_GB2312" w:cs="仿宋_GB2312"/>
          <w:color w:val="auto"/>
          <w:sz w:val="32"/>
          <w:szCs w:val="32"/>
        </w:rPr>
        <w:t>工作任务或利用</w:t>
      </w:r>
      <w:r>
        <w:rPr>
          <w:rFonts w:hint="eastAsia" w:ascii="仿宋_GB2312" w:hAnsi="仿宋_GB2312" w:eastAsia="仿宋_GB2312" w:cs="仿宋_GB2312"/>
          <w:color w:val="auto"/>
          <w:sz w:val="32"/>
          <w:szCs w:val="32"/>
          <w:lang w:val="en-US" w:eastAsia="zh-CN"/>
        </w:rPr>
        <w:t>实验室</w:t>
      </w:r>
      <w:r>
        <w:rPr>
          <w:rFonts w:hint="eastAsia" w:ascii="仿宋_GB2312" w:hAnsi="仿宋_GB2312" w:eastAsia="仿宋_GB2312" w:cs="仿宋_GB2312"/>
          <w:color w:val="auto"/>
          <w:sz w:val="32"/>
          <w:szCs w:val="32"/>
        </w:rPr>
        <w:t>名义、利用</w:t>
      </w:r>
      <w:r>
        <w:rPr>
          <w:rFonts w:hint="eastAsia" w:ascii="仿宋_GB2312" w:hAnsi="仿宋_GB2312" w:eastAsia="仿宋_GB2312" w:cs="仿宋_GB2312"/>
          <w:color w:val="auto"/>
          <w:sz w:val="32"/>
          <w:szCs w:val="32"/>
          <w:lang w:val="en-US" w:eastAsia="zh-CN"/>
        </w:rPr>
        <w:t>实验室</w:t>
      </w:r>
      <w:r>
        <w:rPr>
          <w:rFonts w:hint="eastAsia" w:ascii="仿宋_GB2312" w:hAnsi="仿宋_GB2312" w:eastAsia="仿宋_GB2312" w:cs="仿宋_GB2312"/>
          <w:color w:val="auto"/>
          <w:sz w:val="32"/>
          <w:szCs w:val="32"/>
        </w:rPr>
        <w:t>物质条件和未公开的技术情报资料完成的智力劳动成果而产生的知识产权，所有权归本</w:t>
      </w:r>
      <w:r>
        <w:rPr>
          <w:rFonts w:hint="eastAsia" w:ascii="仿宋_GB2312" w:hAnsi="仿宋_GB2312" w:eastAsia="仿宋_GB2312" w:cs="仿宋_GB2312"/>
          <w:color w:val="auto"/>
          <w:sz w:val="32"/>
          <w:szCs w:val="32"/>
          <w:lang w:val="en-US" w:eastAsia="zh-CN"/>
        </w:rPr>
        <w:t>实验室</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实验室</w:t>
      </w:r>
      <w:r>
        <w:rPr>
          <w:rFonts w:hint="eastAsia" w:ascii="仿宋_GB2312" w:hAnsi="仿宋_GB2312" w:eastAsia="仿宋_GB2312" w:cs="仿宋_GB2312"/>
          <w:color w:val="auto"/>
          <w:sz w:val="32"/>
          <w:szCs w:val="32"/>
          <w:lang w:eastAsia="zh-CN"/>
        </w:rPr>
        <w:t>拥有对成果和产权的处置权</w:t>
      </w:r>
      <w:r>
        <w:rPr>
          <w:rFonts w:hint="eastAsia" w:ascii="仿宋_GB2312" w:hAnsi="仿宋_GB2312" w:eastAsia="仿宋_GB2312" w:cs="仿宋_GB2312"/>
          <w:color w:val="auto"/>
          <w:sz w:val="32"/>
          <w:szCs w:val="32"/>
        </w:rPr>
        <w:t>。</w:t>
      </w:r>
    </w:p>
    <w:p w14:paraId="7F8321B3">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（一）执行</w:t>
      </w:r>
      <w:r>
        <w:rPr>
          <w:rFonts w:hint="eastAsia" w:ascii="仿宋_GB2312" w:hAnsi="仿宋_GB2312" w:eastAsia="仿宋_GB2312" w:cs="仿宋_GB2312"/>
          <w:color w:val="auto"/>
          <w:kern w:val="0"/>
          <w:sz w:val="32"/>
          <w:szCs w:val="32"/>
          <w:lang w:eastAsia="zh-CN"/>
        </w:rPr>
        <w:t>实验室</w:t>
      </w:r>
      <w:r>
        <w:rPr>
          <w:rFonts w:hint="eastAsia" w:ascii="仿宋_GB2312" w:hAnsi="仿宋_GB2312" w:eastAsia="仿宋_GB2312" w:cs="仿宋_GB2312"/>
          <w:color w:val="auto"/>
          <w:kern w:val="0"/>
          <w:sz w:val="32"/>
          <w:szCs w:val="32"/>
        </w:rPr>
        <w:t>工作任务产生的知识产权是指：</w:t>
      </w:r>
    </w:p>
    <w:p w14:paraId="1FBEFE3A">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1．执行</w:t>
      </w:r>
      <w:r>
        <w:rPr>
          <w:rFonts w:hint="eastAsia" w:ascii="仿宋_GB2312" w:hAnsi="仿宋_GB2312" w:eastAsia="仿宋_GB2312" w:cs="仿宋_GB2312"/>
          <w:color w:val="auto"/>
          <w:kern w:val="0"/>
          <w:sz w:val="32"/>
          <w:szCs w:val="32"/>
          <w:lang w:eastAsia="zh-CN"/>
        </w:rPr>
        <w:t>实验室</w:t>
      </w:r>
      <w:r>
        <w:rPr>
          <w:rFonts w:hint="eastAsia" w:ascii="仿宋_GB2312" w:hAnsi="仿宋_GB2312" w:eastAsia="仿宋_GB2312" w:cs="仿宋_GB2312"/>
          <w:color w:val="auto"/>
          <w:kern w:val="0"/>
          <w:sz w:val="32"/>
          <w:szCs w:val="32"/>
        </w:rPr>
        <w:t>工作任务所完成的智力劳动成果获得的知识产权；</w:t>
      </w:r>
    </w:p>
    <w:p w14:paraId="349A564D">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2．履行本岗位职责所完成的智力劳动成果获得的知识产权；</w:t>
      </w:r>
    </w:p>
    <w:p w14:paraId="795815DE">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3．完成的智力劳动成果取得的知识产权属于所在</w:t>
      </w:r>
      <w:r>
        <w:rPr>
          <w:rFonts w:hint="eastAsia" w:ascii="仿宋_GB2312" w:hAnsi="仿宋_GB2312" w:eastAsia="仿宋_GB2312" w:cs="仿宋_GB2312"/>
          <w:color w:val="auto"/>
          <w:sz w:val="32"/>
          <w:szCs w:val="32"/>
          <w:lang w:val="en-US" w:eastAsia="zh-CN"/>
        </w:rPr>
        <w:t>实验室</w:t>
      </w:r>
      <w:r>
        <w:rPr>
          <w:rFonts w:hint="eastAsia" w:ascii="仿宋_GB2312" w:hAnsi="仿宋_GB2312" w:eastAsia="仿宋_GB2312" w:cs="仿宋_GB2312"/>
          <w:color w:val="auto"/>
          <w:kern w:val="0"/>
          <w:sz w:val="32"/>
          <w:szCs w:val="32"/>
        </w:rPr>
        <w:t>的业务范围；</w:t>
      </w:r>
    </w:p>
    <w:p w14:paraId="12B243B3">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4．离休、退休、停薪留职、辞职或调离的员工在离开原单位</w:t>
      </w:r>
      <w:r>
        <w:rPr>
          <w:rFonts w:hint="eastAsia" w:ascii="仿宋_GB2312" w:hAnsi="仿宋_GB2312" w:eastAsia="仿宋_GB2312" w:cs="仿宋_GB2312"/>
          <w:color w:val="auto"/>
          <w:kern w:val="0"/>
          <w:sz w:val="32"/>
          <w:szCs w:val="32"/>
          <w:lang w:val="en-US" w:eastAsia="zh-CN"/>
        </w:rPr>
        <w:t>/岗位</w:t>
      </w:r>
      <w:r>
        <w:rPr>
          <w:rFonts w:hint="eastAsia" w:ascii="仿宋_GB2312" w:hAnsi="仿宋_GB2312" w:eastAsia="仿宋_GB2312" w:cs="仿宋_GB2312"/>
          <w:color w:val="auto"/>
          <w:kern w:val="0"/>
          <w:sz w:val="32"/>
          <w:szCs w:val="32"/>
        </w:rPr>
        <w:t>1年内完成的与其在原工作岗位承担的本职工作或分配任务有关的智力劳动成果产生的知识产权。</w:t>
      </w:r>
    </w:p>
    <w:p w14:paraId="1D165FD6">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）利用</w:t>
      </w:r>
      <w:r>
        <w:rPr>
          <w:rFonts w:hint="eastAsia" w:ascii="仿宋_GB2312" w:hAnsi="仿宋_GB2312" w:eastAsia="仿宋_GB2312" w:cs="仿宋_GB2312"/>
          <w:color w:val="auto"/>
          <w:kern w:val="0"/>
          <w:sz w:val="32"/>
          <w:szCs w:val="32"/>
          <w:lang w:eastAsia="zh-CN"/>
        </w:rPr>
        <w:t>实验室</w:t>
      </w:r>
      <w:r>
        <w:rPr>
          <w:rFonts w:hint="eastAsia" w:ascii="仿宋_GB2312" w:hAnsi="仿宋_GB2312" w:eastAsia="仿宋_GB2312" w:cs="仿宋_GB2312"/>
          <w:color w:val="auto"/>
          <w:kern w:val="0"/>
          <w:sz w:val="32"/>
          <w:szCs w:val="32"/>
        </w:rPr>
        <w:t>的物质条件主要指资金、设备、仪器、器材、零部件以及原材料等。</w:t>
      </w:r>
    </w:p>
    <w:p w14:paraId="022DF088">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第二十五条 </w:t>
      </w:r>
      <w:r>
        <w:rPr>
          <w:rFonts w:hint="eastAsia" w:ascii="仿宋_GB2312" w:hAnsi="仿宋_GB2312" w:eastAsia="仿宋_GB2312" w:cs="仿宋_GB2312"/>
          <w:color w:val="auto"/>
          <w:kern w:val="0"/>
          <w:sz w:val="32"/>
          <w:szCs w:val="32"/>
          <w:lang w:val="en-US" w:eastAsia="zh-CN"/>
        </w:rPr>
        <w:t>实验室</w:t>
      </w:r>
      <w:r>
        <w:rPr>
          <w:rFonts w:hint="eastAsia" w:ascii="仿宋_GB2312" w:hAnsi="仿宋_GB2312" w:eastAsia="仿宋_GB2312" w:cs="仿宋_GB2312"/>
          <w:color w:val="auto"/>
          <w:kern w:val="0"/>
          <w:sz w:val="32"/>
          <w:szCs w:val="32"/>
        </w:rPr>
        <w:t>外来</w:t>
      </w:r>
      <w:r>
        <w:rPr>
          <w:rFonts w:hint="eastAsia" w:ascii="仿宋_GB2312" w:hAnsi="仿宋_GB2312" w:eastAsia="仿宋_GB2312" w:cs="仿宋_GB2312"/>
          <w:color w:val="auto"/>
          <w:kern w:val="0"/>
          <w:sz w:val="32"/>
          <w:szCs w:val="32"/>
          <w:lang w:val="en-US" w:eastAsia="zh-CN"/>
        </w:rPr>
        <w:t>或</w:t>
      </w:r>
      <w:r>
        <w:rPr>
          <w:rFonts w:hint="eastAsia" w:ascii="仿宋_GB2312" w:hAnsi="仿宋_GB2312" w:eastAsia="仿宋_GB2312" w:cs="仿宋_GB2312"/>
          <w:color w:val="auto"/>
          <w:kern w:val="0"/>
          <w:sz w:val="32"/>
          <w:szCs w:val="32"/>
        </w:rPr>
        <w:t>派出学习、进修、合作研究或临时聘用的人员，在此期间完成的职务发明而产生的知识产权</w:t>
      </w:r>
      <w:r>
        <w:rPr>
          <w:rFonts w:hint="eastAsia" w:ascii="仿宋_GB2312" w:hAnsi="仿宋_GB2312" w:eastAsia="仿宋_GB2312" w:cs="仿宋_GB2312"/>
          <w:color w:val="auto"/>
          <w:sz w:val="32"/>
          <w:szCs w:val="32"/>
        </w:rPr>
        <w:t>归</w:t>
      </w:r>
      <w:r>
        <w:rPr>
          <w:rFonts w:hint="eastAsia" w:ascii="仿宋_GB2312" w:hAnsi="仿宋_GB2312" w:eastAsia="仿宋_GB2312" w:cs="仿宋_GB2312"/>
          <w:color w:val="auto"/>
          <w:sz w:val="32"/>
          <w:szCs w:val="32"/>
          <w:lang w:eastAsia="zh-CN"/>
        </w:rPr>
        <w:t>实验室</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合同或协议另有约定的从其约定。</w:t>
      </w:r>
    </w:p>
    <w:p w14:paraId="74D08403">
      <w:pPr>
        <w:keepNext w:val="0"/>
        <w:keepLines w:val="0"/>
        <w:pageBreakBefore w:val="0"/>
        <w:widowControl/>
        <w:tabs>
          <w:tab w:val="left" w:pos="1470"/>
        </w:tabs>
        <w:kinsoku/>
        <w:wordWrap/>
        <w:overflowPunct/>
        <w:topLinePunct w:val="0"/>
        <w:autoSpaceDE/>
        <w:autoSpaceDN/>
        <w:bidi w:val="0"/>
        <w:adjustRightInd w:val="0"/>
        <w:snapToGrid w:val="0"/>
        <w:spacing w:before="0" w:beforeAutospacing="0" w:after="0" w:afterAutospacing="0" w:line="576"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第二十六条 </w:t>
      </w:r>
      <w:r>
        <w:rPr>
          <w:rFonts w:hint="eastAsia" w:ascii="仿宋_GB2312" w:hAnsi="仿宋_GB2312" w:eastAsia="仿宋_GB2312" w:cs="仿宋_GB2312"/>
          <w:color w:val="auto"/>
          <w:kern w:val="0"/>
          <w:sz w:val="32"/>
          <w:szCs w:val="32"/>
          <w:lang w:val="en-US" w:eastAsia="zh-CN" w:bidi="ar-SA"/>
        </w:rPr>
        <w:t>在与其他单位或个人进行项目合作、委托研发或合作研发时，必须订立书面合同，明确知识产权的权属。</w:t>
      </w:r>
    </w:p>
    <w:p w14:paraId="7ED4B00F">
      <w:pPr>
        <w:keepNext w:val="0"/>
        <w:keepLines w:val="0"/>
        <w:pageBreakBefore w:val="0"/>
        <w:widowControl/>
        <w:tabs>
          <w:tab w:val="left" w:pos="2160"/>
        </w:tabs>
        <w:kinsoku/>
        <w:wordWrap/>
        <w:overflowPunct/>
        <w:topLinePunct w:val="0"/>
        <w:autoSpaceDE/>
        <w:autoSpaceDN/>
        <w:bidi w:val="0"/>
        <w:adjustRightInd w:val="0"/>
        <w:snapToGrid w:val="0"/>
        <w:spacing w:before="0" w:beforeAutospacing="0" w:after="0" w:afterAutospacing="0" w:line="576"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第二十七条 </w:t>
      </w:r>
      <w:r>
        <w:rPr>
          <w:rFonts w:hint="eastAsia" w:ascii="仿宋_GB2312" w:hAnsi="仿宋_GB2312" w:eastAsia="仿宋_GB2312" w:cs="仿宋_GB2312"/>
          <w:color w:val="auto"/>
          <w:kern w:val="0"/>
          <w:sz w:val="32"/>
          <w:szCs w:val="32"/>
          <w:lang w:val="en-US" w:eastAsia="zh-CN" w:bidi="ar-SA"/>
        </w:rPr>
        <w:t>实验室</w:t>
      </w:r>
      <w:r>
        <w:rPr>
          <w:rFonts w:hint="eastAsia" w:ascii="仿宋_GB2312" w:hAnsi="仿宋_GB2312" w:eastAsia="仿宋_GB2312" w:cs="仿宋_GB2312"/>
          <w:bCs/>
          <w:color w:val="auto"/>
          <w:kern w:val="0"/>
          <w:sz w:val="32"/>
          <w:szCs w:val="32"/>
          <w:lang w:val="en-US" w:eastAsia="zh-CN" w:bidi="ar-SA"/>
        </w:rPr>
        <w:t>研究人员</w:t>
      </w:r>
      <w:r>
        <w:rPr>
          <w:rFonts w:hint="eastAsia" w:ascii="仿宋_GB2312" w:hAnsi="仿宋_GB2312" w:eastAsia="仿宋_GB2312" w:cs="仿宋_GB2312"/>
          <w:color w:val="auto"/>
          <w:kern w:val="0"/>
          <w:sz w:val="32"/>
          <w:szCs w:val="32"/>
          <w:lang w:val="en-US" w:eastAsia="zh-CN" w:bidi="ar-SA"/>
        </w:rPr>
        <w:t>将其非职务发明申请知识产权的，在不侵犯实验室的知识产权的前提下，实验室应积极予以支持。</w:t>
      </w:r>
    </w:p>
    <w:p w14:paraId="445D1A1D">
      <w:pPr>
        <w:keepNext w:val="0"/>
        <w:keepLines w:val="0"/>
        <w:pageBreakBefore w:val="0"/>
        <w:widowControl/>
        <w:tabs>
          <w:tab w:val="left" w:pos="2160"/>
        </w:tabs>
        <w:kinsoku/>
        <w:wordWrap/>
        <w:overflowPunct/>
        <w:topLinePunct w:val="0"/>
        <w:autoSpaceDE/>
        <w:autoSpaceDN/>
        <w:bidi w:val="0"/>
        <w:adjustRightInd w:val="0"/>
        <w:snapToGrid w:val="0"/>
        <w:spacing w:before="0" w:beforeAutospacing="0" w:after="0" w:afterAutospacing="0" w:line="576"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第二十八条 </w:t>
      </w:r>
      <w:r>
        <w:rPr>
          <w:rFonts w:hint="eastAsia" w:ascii="仿宋_GB2312" w:hAnsi="仿宋_GB2312" w:eastAsia="仿宋_GB2312" w:cs="仿宋_GB2312"/>
          <w:color w:val="auto"/>
          <w:kern w:val="0"/>
          <w:sz w:val="32"/>
          <w:szCs w:val="32"/>
          <w:lang w:val="en-US" w:eastAsia="zh-CN" w:bidi="ar-SA"/>
        </w:rPr>
        <w:t>成果转化应用中心负责实验室知识产权管理相关工作，与知识产权密切相关的部门，如科研管理部、规划与财务部、人力资源部等部门，协助开展实验室知识产权管理工作。</w:t>
      </w:r>
    </w:p>
    <w:p w14:paraId="680194F4">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第二十九条 </w:t>
      </w:r>
      <w:r>
        <w:rPr>
          <w:rFonts w:hint="eastAsia" w:ascii="仿宋_GB2312" w:hAnsi="仿宋_GB2312" w:eastAsia="仿宋_GB2312" w:cs="仿宋_GB2312"/>
          <w:color w:val="auto"/>
          <w:sz w:val="32"/>
          <w:szCs w:val="32"/>
          <w:lang w:val="en-US" w:eastAsia="zh-CN"/>
        </w:rPr>
        <w:t>实验室</w:t>
      </w:r>
      <w:r>
        <w:rPr>
          <w:rFonts w:hint="eastAsia" w:ascii="仿宋_GB2312" w:hAnsi="仿宋_GB2312" w:eastAsia="仿宋_GB2312" w:cs="仿宋_GB2312"/>
          <w:color w:val="auto"/>
          <w:kern w:val="0"/>
          <w:sz w:val="32"/>
          <w:szCs w:val="32"/>
        </w:rPr>
        <w:t>制定并严格执行科技档案的相关制度，包括档案密级制定、借阅程序等，对涉及</w:t>
      </w:r>
      <w:r>
        <w:rPr>
          <w:rFonts w:hint="eastAsia" w:ascii="仿宋_GB2312" w:hAnsi="仿宋_GB2312" w:eastAsia="仿宋_GB2312" w:cs="仿宋_GB2312"/>
          <w:color w:val="auto"/>
          <w:kern w:val="0"/>
          <w:sz w:val="32"/>
          <w:szCs w:val="32"/>
          <w:lang w:eastAsia="zh-CN"/>
        </w:rPr>
        <w:t>实验室</w:t>
      </w:r>
      <w:r>
        <w:rPr>
          <w:rFonts w:hint="eastAsia" w:ascii="仿宋_GB2312" w:hAnsi="仿宋_GB2312" w:eastAsia="仿宋_GB2312" w:cs="仿宋_GB2312"/>
          <w:color w:val="auto"/>
          <w:kern w:val="0"/>
          <w:sz w:val="32"/>
          <w:szCs w:val="32"/>
        </w:rPr>
        <w:t>技术秘密和经营秘密的科技档案采取限制阅读措施。</w:t>
      </w:r>
    </w:p>
    <w:p w14:paraId="3C70D9A6">
      <w:pPr>
        <w:keepNext w:val="0"/>
        <w:keepLines w:val="0"/>
        <w:pageBreakBefore w:val="0"/>
        <w:widowControl/>
        <w:kinsoku/>
        <w:wordWrap/>
        <w:overflowPunct/>
        <w:topLinePunct w:val="0"/>
        <w:autoSpaceDE/>
        <w:autoSpaceDN/>
        <w:bidi w:val="0"/>
        <w:spacing w:before="0" w:beforeAutospacing="0" w:after="0" w:afterAutospacing="0" w:line="576"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第三十</w:t>
      </w:r>
      <w:r>
        <w:rPr>
          <w:rFonts w:hint="eastAsia" w:ascii="仿宋_GB2312" w:hAnsi="仿宋_GB2312" w:eastAsia="仿宋_GB2312" w:cs="仿宋_GB2312"/>
          <w:b/>
          <w:bCs/>
          <w:color w:val="auto"/>
          <w:kern w:val="0"/>
          <w:sz w:val="32"/>
          <w:szCs w:val="32"/>
          <w:lang w:val="en-US" w:eastAsia="zh-CN" w:bidi="ar-SA"/>
        </w:rPr>
        <w:t>条</w:t>
      </w: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 </w:t>
      </w:r>
      <w:r>
        <w:rPr>
          <w:rFonts w:hint="eastAsia" w:ascii="仿宋_GB2312" w:hAnsi="仿宋_GB2312" w:eastAsia="仿宋_GB2312" w:cs="仿宋_GB2312"/>
          <w:color w:val="auto"/>
          <w:kern w:val="0"/>
          <w:sz w:val="32"/>
          <w:szCs w:val="32"/>
          <w:lang w:val="en-US" w:eastAsia="zh-CN" w:bidi="ar-SA"/>
        </w:rPr>
        <w:t>发生被侵权或者被假冒，或者与他人发生专利侵权纠纷或其它专利纠纷的，知识产权管理部门要及时采取措施积极开展维权活动，必要时请求知识产权行政管理机关处理或向人民法院起诉。</w:t>
      </w:r>
    </w:p>
    <w:p w14:paraId="4BECF716">
      <w:pPr>
        <w:keepNext w:val="0"/>
        <w:keepLines w:val="0"/>
        <w:pageBreakBefore w:val="0"/>
        <w:kinsoku/>
        <w:wordWrap/>
        <w:overflowPunct/>
        <w:topLinePunct w:val="0"/>
        <w:autoSpaceDE/>
        <w:autoSpaceDN/>
        <w:bidi w:val="0"/>
        <w:spacing w:line="576" w:lineRule="exact"/>
        <w:jc w:val="center"/>
        <w:textAlignment w:val="auto"/>
        <w:rPr>
          <w:rFonts w:hint="eastAsia" w:ascii="仿宋_GB2312" w:hAnsi="宋体" w:eastAsia="仿宋_GB2312" w:cs="仿宋_GB2312"/>
          <w:b/>
          <w:bCs/>
          <w:color w:val="auto"/>
          <w:sz w:val="32"/>
          <w:szCs w:val="32"/>
          <w:lang w:val="en-US" w:eastAsia="zh-CN"/>
        </w:rPr>
      </w:pPr>
      <w:r>
        <w:rPr>
          <w:rFonts w:hint="eastAsia" w:ascii="仿宋_GB2312" w:hAnsi="宋体" w:eastAsia="仿宋_GB2312" w:cs="仿宋_GB2312"/>
          <w:b/>
          <w:bCs/>
          <w:color w:val="auto"/>
          <w:sz w:val="32"/>
          <w:szCs w:val="32"/>
          <w:lang w:val="en-US" w:eastAsia="zh-CN"/>
        </w:rPr>
        <w:t>第六章 成果管理</w:t>
      </w:r>
    </w:p>
    <w:p w14:paraId="397BA1B9">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第三十</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条</w:t>
      </w:r>
      <w:r>
        <w:rPr>
          <w:rFonts w:hint="eastAsia" w:ascii="仿宋_GB2312" w:hAnsi="仿宋_GB2312" w:eastAsia="仿宋_GB2312" w:cs="仿宋_GB2312"/>
          <w:b/>
          <w:bCs/>
          <w:color w:val="auto"/>
          <w:sz w:val="32"/>
          <w:szCs w:val="32"/>
          <w:lang w:eastAsia="zh-CN"/>
        </w:rPr>
        <w:t xml:space="preserve"> </w:t>
      </w:r>
      <w:r>
        <w:rPr>
          <w:rFonts w:hint="eastAsia" w:ascii="仿宋_GB2312" w:hAnsi="仿宋_GB2312" w:eastAsia="仿宋_GB2312" w:cs="仿宋_GB2312"/>
          <w:color w:val="auto"/>
          <w:sz w:val="32"/>
          <w:szCs w:val="32"/>
          <w:lang w:eastAsia="zh-CN"/>
        </w:rPr>
        <w:t>实验室科研成果包括</w:t>
      </w:r>
      <w:r>
        <w:rPr>
          <w:rFonts w:hint="eastAsia" w:ascii="仿宋_GB2312" w:hAnsi="仿宋_GB2312" w:eastAsia="仿宋_GB2312" w:cs="仿宋_GB2312"/>
          <w:color w:val="auto"/>
          <w:sz w:val="32"/>
          <w:szCs w:val="32"/>
          <w:lang w:val="en-US" w:eastAsia="zh-CN"/>
        </w:rPr>
        <w:t>实验室研究人员依托职务/实验室提供的条件/服务，</w:t>
      </w:r>
      <w:r>
        <w:rPr>
          <w:rFonts w:hint="eastAsia" w:ascii="仿宋_GB2312" w:hAnsi="仿宋_GB2312" w:eastAsia="仿宋_GB2312" w:cs="仿宋_GB2312"/>
          <w:color w:val="auto"/>
          <w:sz w:val="32"/>
          <w:szCs w:val="32"/>
          <w:lang w:eastAsia="zh-CN"/>
        </w:rPr>
        <w:t>在国内外学术刊物上公开发表的学术论文、公开出版的学术著作、专利、软件著作权</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eastAsia="zh-CN"/>
        </w:rPr>
        <w:t>经鉴定或认证的研发成果（研究报告、工作报告、鉴定证书或验收合格证明、应用证明、仪器样机以及与项目有关的其他资料）。</w:t>
      </w:r>
    </w:p>
    <w:p w14:paraId="2B49929A">
      <w:pPr>
        <w:keepNext w:val="0"/>
        <w:keepLines w:val="0"/>
        <w:pageBreakBefore w:val="0"/>
        <w:numPr>
          <w:ilvl w:val="0"/>
          <w:numId w:val="0"/>
        </w:numPr>
        <w:kinsoku/>
        <w:wordWrap/>
        <w:overflowPunct/>
        <w:topLinePunct w:val="0"/>
        <w:autoSpaceDE/>
        <w:autoSpaceDN/>
        <w:bidi w:val="0"/>
        <w:spacing w:line="576"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 xml:space="preserve">第三十二条 </w:t>
      </w:r>
      <w:r>
        <w:rPr>
          <w:rFonts w:hint="eastAsia" w:ascii="仿宋_GB2312" w:hAnsi="宋体" w:eastAsia="仿宋_GB2312" w:cs="仿宋_GB2312"/>
          <w:b w:val="0"/>
          <w:bCs w:val="0"/>
          <w:color w:val="auto"/>
          <w:sz w:val="32"/>
          <w:szCs w:val="32"/>
          <w:lang w:val="en-US" w:eastAsia="zh-CN"/>
        </w:rPr>
        <w:t>各</w:t>
      </w:r>
      <w:r>
        <w:rPr>
          <w:rFonts w:hint="eastAsia" w:ascii="仿宋_GB2312" w:hAnsi="宋体" w:eastAsia="仿宋_GB2312" w:cs="仿宋_GB2312"/>
          <w:b w:val="0"/>
          <w:bCs w:val="0"/>
          <w:color w:val="auto"/>
          <w:sz w:val="32"/>
          <w:szCs w:val="32"/>
        </w:rPr>
        <w:t>实验室工作人员产出的科技成果应当正确标注实验室。若科技成果主要是由实验室经费资助产出的，应把实验室署名为成果完成的第一单位。</w:t>
      </w:r>
    </w:p>
    <w:p w14:paraId="438134AB">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第三十三条</w:t>
      </w:r>
      <w:r>
        <w:rPr>
          <w:rFonts w:hint="eastAsia" w:ascii="仿宋_GB2312" w:hAnsi="仿宋_GB2312" w:eastAsia="仿宋_GB2312" w:cs="仿宋_GB2312"/>
          <w:b/>
          <w:bCs/>
          <w:color w:val="auto"/>
          <w:sz w:val="32"/>
          <w:szCs w:val="32"/>
          <w:lang w:eastAsia="zh-CN"/>
        </w:rPr>
        <w:t xml:space="preserve"> </w:t>
      </w:r>
      <w:r>
        <w:rPr>
          <w:rFonts w:hint="eastAsia" w:ascii="仿宋_GB2312" w:hAnsi="仿宋_GB2312" w:eastAsia="仿宋_GB2312" w:cs="仿宋_GB2312"/>
          <w:color w:val="auto"/>
          <w:sz w:val="32"/>
          <w:szCs w:val="32"/>
          <w:lang w:eastAsia="zh-CN"/>
        </w:rPr>
        <w:t>实验室</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鼓励科研项目进行成果</w:t>
      </w:r>
      <w:r>
        <w:rPr>
          <w:rFonts w:hint="eastAsia" w:ascii="仿宋_GB2312" w:hAnsi="仿宋_GB2312" w:eastAsia="仿宋_GB2312" w:cs="仿宋_GB2312"/>
          <w:color w:val="auto"/>
          <w:sz w:val="32"/>
          <w:szCs w:val="32"/>
          <w:lang w:val="en-US" w:eastAsia="zh-CN"/>
        </w:rPr>
        <w:t>鉴定</w:t>
      </w:r>
      <w:r>
        <w:rPr>
          <w:rFonts w:hint="eastAsia" w:ascii="仿宋_GB2312" w:hAnsi="仿宋_GB2312" w:eastAsia="仿宋_GB2312" w:cs="仿宋_GB2312"/>
          <w:color w:val="auto"/>
          <w:sz w:val="32"/>
          <w:szCs w:val="32"/>
          <w:lang w:eastAsia="zh-CN"/>
        </w:rPr>
        <w:t>、报奖与专利申请。</w:t>
      </w:r>
    </w:p>
    <w:p w14:paraId="4D41F228">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第三十四条</w:t>
      </w:r>
      <w:r>
        <w:rPr>
          <w:rFonts w:hint="eastAsia" w:ascii="仿宋_GB2312" w:hAnsi="仿宋_GB2312" w:eastAsia="仿宋_GB2312" w:cs="仿宋_GB2312"/>
          <w:b/>
          <w:bCs/>
          <w:color w:val="auto"/>
          <w:sz w:val="32"/>
          <w:szCs w:val="32"/>
          <w:lang w:eastAsia="zh-CN"/>
        </w:rPr>
        <w:t xml:space="preserve"> </w:t>
      </w:r>
      <w:r>
        <w:rPr>
          <w:rFonts w:hint="eastAsia" w:ascii="仿宋_GB2312" w:hAnsi="仿宋_GB2312" w:eastAsia="仿宋_GB2312" w:cs="仿宋_GB2312"/>
          <w:color w:val="auto"/>
          <w:sz w:val="32"/>
          <w:szCs w:val="32"/>
          <w:lang w:eastAsia="zh-CN"/>
        </w:rPr>
        <w:t>科技成果登记、归档执行</w:t>
      </w:r>
      <w:r>
        <w:rPr>
          <w:rFonts w:hint="eastAsia" w:ascii="仿宋_GB2312" w:hAnsi="仿宋_GB2312" w:eastAsia="仿宋_GB2312" w:cs="仿宋_GB2312"/>
          <w:color w:val="auto"/>
          <w:sz w:val="32"/>
          <w:szCs w:val="32"/>
          <w:lang w:val="en-US" w:eastAsia="zh-CN"/>
        </w:rPr>
        <w:t>研究所</w:t>
      </w:r>
      <w:r>
        <w:rPr>
          <w:rFonts w:hint="eastAsia" w:ascii="仿宋_GB2312" w:hAnsi="仿宋_GB2312" w:eastAsia="仿宋_GB2312" w:cs="仿宋_GB2312"/>
          <w:color w:val="auto"/>
          <w:sz w:val="32"/>
          <w:szCs w:val="32"/>
          <w:lang w:eastAsia="zh-CN"/>
        </w:rPr>
        <w:t>有关规定，鉴定(验收)或交付使用后两个月内将有关材料报研究所档案馆。</w:t>
      </w:r>
    </w:p>
    <w:p w14:paraId="4E1BFE88">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第三十五条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eastAsia="zh-CN"/>
        </w:rPr>
        <w:t>对于通过鉴定的项目，实验室应积极组织报奖。</w:t>
      </w:r>
    </w:p>
    <w:p w14:paraId="75E3BF2E">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第三十六条</w:t>
      </w:r>
      <w:r>
        <w:rPr>
          <w:rFonts w:hint="eastAsia" w:ascii="仿宋_GB2312" w:hAnsi="仿宋_GB2312" w:eastAsia="仿宋_GB2312" w:cs="仿宋_GB2312"/>
          <w:b/>
          <w:bCs/>
          <w:color w:val="auto"/>
          <w:sz w:val="32"/>
          <w:szCs w:val="32"/>
          <w:lang w:eastAsia="zh-CN"/>
        </w:rPr>
        <w:t xml:space="preserve"> </w:t>
      </w:r>
      <w:r>
        <w:rPr>
          <w:rFonts w:hint="eastAsia" w:ascii="仿宋_GB2312" w:hAnsi="仿宋_GB2312" w:eastAsia="仿宋_GB2312" w:cs="仿宋_GB2312"/>
          <w:color w:val="auto"/>
          <w:sz w:val="32"/>
          <w:szCs w:val="32"/>
          <w:lang w:eastAsia="zh-CN"/>
        </w:rPr>
        <w:t>实验室固定人员和流动人员加入实验室时，须签订统一的有关知识产权保护协议，该协议由个人、实验室各持一份。</w:t>
      </w:r>
    </w:p>
    <w:p w14:paraId="18377951">
      <w:pPr>
        <w:keepNext w:val="0"/>
        <w:keepLines w:val="0"/>
        <w:pageBreakBefore w:val="0"/>
        <w:numPr>
          <w:ilvl w:val="0"/>
          <w:numId w:val="0"/>
        </w:numPr>
        <w:kinsoku/>
        <w:wordWrap/>
        <w:overflowPunct/>
        <w:topLinePunct w:val="0"/>
        <w:autoSpaceDE/>
        <w:autoSpaceDN/>
        <w:bidi w:val="0"/>
        <w:spacing w:line="576" w:lineRule="exact"/>
        <w:ind w:firstLine="643" w:firstLineChars="200"/>
        <w:jc w:val="both"/>
        <w:textAlignment w:val="auto"/>
        <w:rPr>
          <w:rFonts w:hint="eastAsia" w:ascii="仿宋_GB2312" w:hAnsi="宋体"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 xml:space="preserve"> </w:t>
      </w:r>
      <w:r>
        <w:rPr>
          <w:rFonts w:hint="eastAsia" w:ascii="仿宋_GB2312" w:hAnsi="仿宋_GB2312" w:eastAsia="仿宋_GB2312" w:cs="仿宋_GB2312"/>
          <w:color w:val="auto"/>
          <w:sz w:val="32"/>
          <w:szCs w:val="32"/>
          <w:lang w:eastAsia="zh-CN"/>
        </w:rPr>
        <w:t>研究人员在实验室工作期间，获得的一切研究成果(包括数据资料、实验结果、照片、源程序、软件、文档等)的产权归实验室所有，固定人员和流动人员在调离实验室时必须移交，未经实验室允许不得私自带走。</w:t>
      </w:r>
    </w:p>
    <w:p w14:paraId="1E42048A">
      <w:pPr>
        <w:keepNext w:val="0"/>
        <w:keepLines w:val="0"/>
        <w:pageBreakBefore w:val="0"/>
        <w:kinsoku/>
        <w:wordWrap/>
        <w:overflowPunct/>
        <w:topLinePunct w:val="0"/>
        <w:autoSpaceDE/>
        <w:autoSpaceDN/>
        <w:bidi w:val="0"/>
        <w:spacing w:line="576" w:lineRule="exact"/>
        <w:jc w:val="center"/>
        <w:textAlignment w:val="auto"/>
        <w:rPr>
          <w:rFonts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章 附则</w:t>
      </w:r>
    </w:p>
    <w:p w14:paraId="6F29EEDD">
      <w:pPr>
        <w:keepNext w:val="0"/>
        <w:keepLines w:val="0"/>
        <w:pageBreakBefore w:val="0"/>
        <w:kinsoku/>
        <w:wordWrap/>
        <w:overflowPunct/>
        <w:topLinePunct w:val="0"/>
        <w:autoSpaceDE/>
        <w:autoSpaceDN/>
        <w:bidi w:val="0"/>
        <w:spacing w:line="576" w:lineRule="exact"/>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第三十七条</w:t>
      </w:r>
      <w:r>
        <w:rPr>
          <w:rFonts w:hint="eastAsia" w:ascii="仿宋_GB2312" w:hAnsi="仿宋_GB2312" w:eastAsia="仿宋_GB2312" w:cs="仿宋_GB2312"/>
          <w:color w:val="auto"/>
          <w:sz w:val="32"/>
          <w:szCs w:val="32"/>
        </w:rPr>
        <w:t xml:space="preserve"> 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由地震预测与风险评估应急管理部重点实验室负责解释。</w:t>
      </w:r>
    </w:p>
    <w:p w14:paraId="4E37FE56">
      <w:pPr>
        <w:keepNext w:val="0"/>
        <w:keepLines w:val="0"/>
        <w:pageBreakBefore w:val="0"/>
        <w:kinsoku/>
        <w:wordWrap/>
        <w:overflowPunct/>
        <w:topLinePunct w:val="0"/>
        <w:autoSpaceDE/>
        <w:autoSpaceDN/>
        <w:bidi w:val="0"/>
        <w:spacing w:line="576" w:lineRule="exact"/>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i w:val="0"/>
          <w:iCs w:val="0"/>
          <w:caps w:val="0"/>
          <w:color w:val="auto"/>
          <w:spacing w:val="0"/>
          <w:kern w:val="0"/>
          <w:sz w:val="32"/>
          <w:szCs w:val="32"/>
          <w:shd w:val="clear" w:color="auto" w:fill="FFFFFF"/>
          <w:lang w:val="en-US" w:eastAsia="zh-CN" w:bidi="ar"/>
        </w:rPr>
        <w:t>第三十八条</w:t>
      </w:r>
      <w:r>
        <w:rPr>
          <w:rFonts w:hint="eastAsia" w:ascii="黑体" w:hAnsi="黑体" w:eastAsia="黑体" w:cs="Times New Roman"/>
          <w:bCs/>
          <w:color w:val="auto"/>
          <w:sz w:val="32"/>
          <w:szCs w:val="32"/>
          <w:lang w:val="en-US" w:eastAsia="zh-CN"/>
        </w:rPr>
        <w:t xml:space="preserve"> </w:t>
      </w:r>
      <w:r>
        <w:rPr>
          <w:rFonts w:hint="eastAsia" w:ascii="仿宋_GB2312" w:hAnsi="仿宋_GB2312" w:eastAsia="仿宋_GB2312" w:cs="仿宋_GB2312"/>
          <w:color w:val="auto"/>
          <w:sz w:val="32"/>
          <w:szCs w:val="32"/>
        </w:rPr>
        <w:t>实验室可根据国家政策变化和自身发展需要对本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进行修订，修订后的</w:t>
      </w:r>
      <w:r>
        <w:rPr>
          <w:rFonts w:hint="eastAsia" w:ascii="仿宋_GB2312" w:hAnsi="仿宋_GB2312" w:eastAsia="仿宋_GB2312" w:cs="仿宋_GB2312"/>
          <w:color w:val="auto"/>
          <w:sz w:val="32"/>
          <w:szCs w:val="32"/>
          <w:lang w:val="en-US" w:eastAsia="zh-CN"/>
        </w:rPr>
        <w:t>办法按流程</w:t>
      </w:r>
      <w:r>
        <w:rPr>
          <w:rFonts w:hint="eastAsia" w:ascii="仿宋_GB2312" w:hAnsi="仿宋_GB2312" w:eastAsia="仿宋_GB2312" w:cs="仿宋_GB2312"/>
          <w:color w:val="auto"/>
          <w:sz w:val="32"/>
          <w:szCs w:val="32"/>
        </w:rPr>
        <w:t>审议通过后公布执行。</w:t>
      </w:r>
    </w:p>
    <w:p w14:paraId="4AEFBF9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color w:val="auto"/>
          <w:sz w:val="32"/>
          <w:szCs w:val="22"/>
          <w:lang w:val="en-US" w:eastAsia="zh-CN"/>
        </w:rPr>
      </w:pPr>
    </w:p>
    <w:p w14:paraId="07E5203F">
      <w:pPr>
        <w:spacing w:line="600" w:lineRule="exact"/>
        <w:jc w:val="right"/>
        <w:rPr>
          <w:rFonts w:ascii="黑体" w:eastAsia="黑体"/>
          <w:sz w:val="32"/>
        </w:rPr>
      </w:pPr>
    </w:p>
    <w:sectPr>
      <w:footerReference r:id="rId5" w:type="first"/>
      <w:footerReference r:id="rId3" w:type="default"/>
      <w:footerReference r:id="rId4" w:type="even"/>
      <w:pgSz w:w="11906" w:h="16838"/>
      <w:pgMar w:top="2098" w:right="1474" w:bottom="1984" w:left="1587" w:header="851" w:footer="1247" w:gutter="0"/>
      <w:paperSrc/>
      <w:cols w:space="0" w:num="1"/>
      <w:titlePg/>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756B4A4-29ED-473A-B55A-C85D07BA85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D0A76B5-159B-4D07-BFEE-A5C778BB66DC}"/>
  </w:font>
  <w:font w:name="CG Times">
    <w:altName w:val="Times New Roman"/>
    <w:panose1 w:val="02020603050405020304"/>
    <w:charset w:val="00"/>
    <w:family w:val="roman"/>
    <w:pitch w:val="default"/>
    <w:sig w:usb0="00000000" w:usb1="00000000" w:usb2="00000000" w:usb3="00000000" w:csb0="00000093" w:csb1="00000000"/>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3" w:fontKey="{4D23098C-012C-43B8-97D1-904965C4B9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3A01">
    <w:pPr>
      <w:pStyle w:val="14"/>
      <w:framePr w:wrap="around" w:vAnchor="text" w:hAnchor="margin" w:xAlign="outside" w:y="1"/>
      <w:ind w:left="300" w:leftChars="100" w:right="300" w:rightChars="100"/>
      <w:rPr>
        <w:rStyle w:val="26"/>
        <w:rFonts w:ascii="宋体" w:hAnsi="宋体" w:eastAsia="宋体"/>
        <w:sz w:val="28"/>
      </w:rPr>
    </w:pPr>
    <w:r>
      <w:rPr>
        <w:rStyle w:val="26"/>
        <w:rFonts w:hint="eastAsia" w:ascii="宋体" w:hAnsi="宋体" w:eastAsia="宋体"/>
        <w:kern w:val="0"/>
        <w:sz w:val="28"/>
      </w:rPr>
      <w:t xml:space="preserve">— </w:t>
    </w:r>
    <w:r>
      <w:rPr>
        <w:rStyle w:val="26"/>
        <w:rFonts w:ascii="宋体" w:hAnsi="宋体" w:eastAsia="宋体"/>
        <w:kern w:val="0"/>
        <w:sz w:val="28"/>
      </w:rPr>
      <w:fldChar w:fldCharType="begin"/>
    </w:r>
    <w:r>
      <w:rPr>
        <w:rStyle w:val="26"/>
        <w:rFonts w:ascii="宋体" w:hAnsi="宋体" w:eastAsia="宋体"/>
        <w:kern w:val="0"/>
        <w:sz w:val="28"/>
      </w:rPr>
      <w:instrText xml:space="preserve"> PAGE </w:instrText>
    </w:r>
    <w:r>
      <w:rPr>
        <w:rStyle w:val="26"/>
        <w:rFonts w:ascii="宋体" w:hAnsi="宋体" w:eastAsia="宋体"/>
        <w:kern w:val="0"/>
        <w:sz w:val="28"/>
      </w:rPr>
      <w:fldChar w:fldCharType="separate"/>
    </w:r>
    <w:r>
      <w:rPr>
        <w:rStyle w:val="26"/>
        <w:rFonts w:ascii="宋体" w:hAnsi="宋体" w:eastAsia="宋体"/>
        <w:kern w:val="0"/>
        <w:sz w:val="28"/>
      </w:rPr>
      <w:t>3</w:t>
    </w:r>
    <w:r>
      <w:rPr>
        <w:rStyle w:val="26"/>
        <w:rFonts w:ascii="宋体" w:hAnsi="宋体" w:eastAsia="宋体"/>
        <w:kern w:val="0"/>
        <w:sz w:val="28"/>
      </w:rPr>
      <w:fldChar w:fldCharType="end"/>
    </w:r>
    <w:r>
      <w:rPr>
        <w:rStyle w:val="26"/>
        <w:rFonts w:hint="eastAsia" w:ascii="宋体" w:hAnsi="宋体" w:eastAsia="宋体"/>
        <w:kern w:val="0"/>
        <w:sz w:val="28"/>
      </w:rPr>
      <w:t xml:space="preserve"> —</w:t>
    </w:r>
  </w:p>
  <w:p w14:paraId="0EC83EEC">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B26DA">
    <w:pPr>
      <w:pStyle w:val="14"/>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14:paraId="27A172F2">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32A5B">
    <w:pPr>
      <w:pStyle w:val="14"/>
    </w:pPr>
    <w:r>
      <mc:AlternateContent>
        <mc:Choice Requires="wps">
          <w:drawing>
            <wp:anchor distT="0" distB="0" distL="114300" distR="114300" simplePos="0" relativeHeight="251660288" behindDoc="0" locked="0" layoutInCell="1" allowOverlap="1">
              <wp:simplePos x="0" y="0"/>
              <wp:positionH relativeFrom="margin">
                <wp:posOffset>-252095</wp:posOffset>
              </wp:positionH>
              <wp:positionV relativeFrom="paragraph">
                <wp:posOffset>116205</wp:posOffset>
              </wp:positionV>
              <wp:extent cx="612013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12013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85pt;margin-top:9.15pt;height:0pt;width:481.9pt;mso-position-horizontal-relative:margin;z-index:251660288;mso-width-relative:page;mso-height-relative:page;" filled="f" stroked="t" coordsize="21600,21600" o:gfxdata="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skj1gAAAAkBAAAPAAAAAAAAAAEAIAAAACIAAABkcnMvZG93bnJldi54bWxQSwEC&#10;FAAUAAAACACHTuJAmJeztPYBAADkAwAADgAAAAAAAAABACAAAAAlAQAAZHJzL2Uyb0RvYy54bWxQ&#10;SwUGAAAAAAYABgBZAQAAjQUAAAAA&#10;">
              <v:fill on="f" focussize="0,0"/>
              <v:stroke weight="1pt" color="#FF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-252095</wp:posOffset>
              </wp:positionH>
              <wp:positionV relativeFrom="paragraph">
                <wp:posOffset>164465</wp:posOffset>
              </wp:positionV>
              <wp:extent cx="6120130" cy="0"/>
              <wp:effectExtent l="0" t="19050" r="13970" b="19050"/>
              <wp:wrapNone/>
              <wp:docPr id="3" name="自选图形 4"/>
              <wp:cNvGraphicFramePr/>
              <a:graphic xmlns:a="http://schemas.openxmlformats.org/drawingml/2006/main">
                <a:graphicData uri="http://schemas.microsoft.com/office/word/2010/wordprocessingShape">
                  <wps:wsp>
                    <wps:cNvCnPr/>
                    <wps:spPr>
                      <a:xfrm>
                        <a:off x="0" y="0"/>
                        <a:ext cx="6120130"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9.85pt;margin-top:12.95pt;height:0pt;width:481.9pt;mso-position-horizontal-relative:margin;z-index:251659264;mso-width-relative:page;mso-height-relative:page;" filled="f" stroked="t" coordsize="21600,21600" o:gfxdata="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gx/U3ZAAAACQEAAA8AAAAAAAAAAQAgAAAAIgAAAGRycy9kb3ducmV2LnhtbFBL&#10;AQIUABQAAAAIAIdO4kAg/zDl9QEAAOQDAAAOAAAAAAAAAAEAIAAAACgBAABkcnMvZTJvRG9jLnht&#10;bFBLBQYAAAAABgAGAFkBAACPBQAAAAA=&#10;">
              <v:fill on="f" focussize="0,0"/>
              <v:stroke weight="3pt" color="#FF0000" joinstyle="round"/>
              <v:imagedata o:title=""/>
              <o:lock v:ext="edit" aspectratio="f"/>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B5F8F"/>
    <w:multiLevelType w:val="singleLevel"/>
    <w:tmpl w:val="F48B5F8F"/>
    <w:lvl w:ilvl="0" w:tentative="0">
      <w:start w:val="3"/>
      <w:numFmt w:val="chineseCounting"/>
      <w:suff w:val="space"/>
      <w:lvlText w:val="第%1章"/>
      <w:lvlJc w:val="left"/>
      <w:rPr>
        <w:rFonts w:hint="eastAsia"/>
      </w:rPr>
    </w:lvl>
  </w:abstractNum>
  <w:abstractNum w:abstractNumId="1">
    <w:nsid w:val="6CEA2025"/>
    <w:multiLevelType w:val="multilevel"/>
    <w:tmpl w:val="6CEA2025"/>
    <w:lvl w:ilvl="0" w:tentative="0">
      <w:start w:val="1"/>
      <w:numFmt w:val="none"/>
      <w:pStyle w:val="74"/>
      <w:suff w:val="nothing"/>
      <w:lvlText w:val="%1"/>
      <w:lvlJc w:val="left"/>
      <w:pPr>
        <w:ind w:left="0" w:firstLine="0"/>
      </w:pPr>
      <w:rPr>
        <w:rFonts w:hint="default" w:ascii="Times New Roman" w:hAnsi="Times New Roman"/>
        <w:b/>
        <w:i w:val="0"/>
        <w:sz w:val="21"/>
      </w:rPr>
    </w:lvl>
    <w:lvl w:ilvl="1" w:tentative="0">
      <w:start w:val="1"/>
      <w:numFmt w:val="decimal"/>
      <w:lvlText w:val="%2"/>
      <w:lvlJc w:val="left"/>
      <w:pPr>
        <w:tabs>
          <w:tab w:val="left" w:pos="420"/>
        </w:tabs>
        <w:ind w:left="420" w:hanging="420"/>
      </w:pPr>
      <w:rPr>
        <w:rFonts w:hint="eastAsia" w:ascii="黑体" w:eastAsia="黑体"/>
        <w:b w:val="0"/>
        <w:i w:val="0"/>
        <w:sz w:val="21"/>
      </w:rPr>
    </w:lvl>
    <w:lvl w:ilvl="2" w:tentative="0">
      <w:start w:val="1"/>
      <w:numFmt w:val="decimal"/>
      <w:pStyle w:val="75"/>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7"/>
      <w:suff w:val="nothing"/>
      <w:lvlText w:val="%1%2.%3.%4.%5　"/>
      <w:lvlJc w:val="left"/>
      <w:pPr>
        <w:ind w:left="0" w:firstLine="0"/>
      </w:pPr>
      <w:rPr>
        <w:rFonts w:hint="eastAsia" w:ascii="黑体" w:hAnsi="Times New Roman" w:eastAsia="黑体" w:cs="Times New Roman"/>
        <w:b w:val="0"/>
        <w:bCs w:val="0"/>
        <w:i w:val="0"/>
        <w:iCs w:val="0"/>
        <w:caps w:val="0"/>
        <w:smallCaps w:val="0"/>
        <w:strike w:val="0"/>
        <w:dstrike w:val="0"/>
        <w:outline w:val="0"/>
        <w:shadow w:val="0"/>
        <w:emboss w:val="0"/>
        <w:imprint w:val="0"/>
        <w:snapToGrid w:val="0"/>
        <w:vanish w:val="0"/>
        <w:color w:val="auto"/>
        <w:spacing w:val="0"/>
        <w:w w:val="0"/>
        <w:kern w:val="0"/>
        <w:position w:val="0"/>
        <w:szCs w:val="0"/>
        <w:u w:val="none"/>
        <w:vertAlign w:val="baseline"/>
      </w:rPr>
    </w:lvl>
    <w:lvl w:ilvl="5" w:tentative="0">
      <w:start w:val="1"/>
      <w:numFmt w:val="decimal"/>
      <w:pStyle w:val="78"/>
      <w:suff w:val="nothing"/>
      <w:lvlText w:val="%1%2.%3.%4.%5.%6　"/>
      <w:lvlJc w:val="left"/>
      <w:pPr>
        <w:ind w:left="840" w:firstLine="0"/>
      </w:pPr>
      <w:rPr>
        <w:rFonts w:hint="eastAsia" w:ascii="黑体" w:eastAsia="黑体"/>
        <w:b w:val="0"/>
        <w:i w:val="0"/>
        <w:sz w:val="21"/>
      </w:rPr>
    </w:lvl>
    <w:lvl w:ilvl="6" w:tentative="0">
      <w:start w:val="1"/>
      <w:numFmt w:val="decimal"/>
      <w:pStyle w:val="7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2835"/>
        </w:tabs>
        <w:ind w:left="0" w:firstLine="0"/>
      </w:pPr>
      <w:rPr>
        <w:rFonts w:hint="eastAsia" w:ascii="黑体" w:eastAsia="黑体"/>
        <w:b w:val="0"/>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58"/>
  <w:drawingGridVerticalSpacing w:val="579"/>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60"/>
    <w:rsid w:val="00000CE0"/>
    <w:rsid w:val="00001BEC"/>
    <w:rsid w:val="00002B58"/>
    <w:rsid w:val="00013313"/>
    <w:rsid w:val="0002157E"/>
    <w:rsid w:val="00030AE6"/>
    <w:rsid w:val="0003649F"/>
    <w:rsid w:val="00043CEF"/>
    <w:rsid w:val="000478E9"/>
    <w:rsid w:val="0005691F"/>
    <w:rsid w:val="00060638"/>
    <w:rsid w:val="00062F7A"/>
    <w:rsid w:val="0006612D"/>
    <w:rsid w:val="000664FE"/>
    <w:rsid w:val="000927BE"/>
    <w:rsid w:val="00096F5B"/>
    <w:rsid w:val="000A3B21"/>
    <w:rsid w:val="000B42C5"/>
    <w:rsid w:val="000B7E1D"/>
    <w:rsid w:val="000C0571"/>
    <w:rsid w:val="000C1E2D"/>
    <w:rsid w:val="000D7D2F"/>
    <w:rsid w:val="000E6585"/>
    <w:rsid w:val="00102953"/>
    <w:rsid w:val="00107F8A"/>
    <w:rsid w:val="00111AE5"/>
    <w:rsid w:val="00111C32"/>
    <w:rsid w:val="001122D9"/>
    <w:rsid w:val="001142EC"/>
    <w:rsid w:val="00127843"/>
    <w:rsid w:val="0013048F"/>
    <w:rsid w:val="001313EA"/>
    <w:rsid w:val="0013294A"/>
    <w:rsid w:val="001402E6"/>
    <w:rsid w:val="00144391"/>
    <w:rsid w:val="00144A28"/>
    <w:rsid w:val="00150A52"/>
    <w:rsid w:val="001814DD"/>
    <w:rsid w:val="0018224E"/>
    <w:rsid w:val="001861A7"/>
    <w:rsid w:val="0018792F"/>
    <w:rsid w:val="0019726D"/>
    <w:rsid w:val="001A417B"/>
    <w:rsid w:val="001A6C31"/>
    <w:rsid w:val="001B2052"/>
    <w:rsid w:val="001B3130"/>
    <w:rsid w:val="001D07F8"/>
    <w:rsid w:val="001D17C7"/>
    <w:rsid w:val="001E36DF"/>
    <w:rsid w:val="001E6361"/>
    <w:rsid w:val="001E733D"/>
    <w:rsid w:val="001F21A8"/>
    <w:rsid w:val="001F3D09"/>
    <w:rsid w:val="00220F73"/>
    <w:rsid w:val="00222975"/>
    <w:rsid w:val="002247FF"/>
    <w:rsid w:val="002270F9"/>
    <w:rsid w:val="00230048"/>
    <w:rsid w:val="002373EF"/>
    <w:rsid w:val="0023797A"/>
    <w:rsid w:val="002420ED"/>
    <w:rsid w:val="00254E83"/>
    <w:rsid w:val="00264B26"/>
    <w:rsid w:val="002703ED"/>
    <w:rsid w:val="0027450A"/>
    <w:rsid w:val="00280392"/>
    <w:rsid w:val="00282DEA"/>
    <w:rsid w:val="00284480"/>
    <w:rsid w:val="00287FDF"/>
    <w:rsid w:val="00295E77"/>
    <w:rsid w:val="00297093"/>
    <w:rsid w:val="002971DA"/>
    <w:rsid w:val="00297A00"/>
    <w:rsid w:val="002A2678"/>
    <w:rsid w:val="002A2EE5"/>
    <w:rsid w:val="002A3758"/>
    <w:rsid w:val="002A6E93"/>
    <w:rsid w:val="002B7894"/>
    <w:rsid w:val="002D0304"/>
    <w:rsid w:val="002E1470"/>
    <w:rsid w:val="002F7884"/>
    <w:rsid w:val="00310101"/>
    <w:rsid w:val="00315216"/>
    <w:rsid w:val="00320D68"/>
    <w:rsid w:val="00330BA5"/>
    <w:rsid w:val="00330F1C"/>
    <w:rsid w:val="00335FDA"/>
    <w:rsid w:val="00350D2B"/>
    <w:rsid w:val="00355026"/>
    <w:rsid w:val="00356947"/>
    <w:rsid w:val="003653B9"/>
    <w:rsid w:val="003763F1"/>
    <w:rsid w:val="00386CCF"/>
    <w:rsid w:val="00396965"/>
    <w:rsid w:val="003A2F8F"/>
    <w:rsid w:val="003A320F"/>
    <w:rsid w:val="003A6995"/>
    <w:rsid w:val="003B65EA"/>
    <w:rsid w:val="003C31C6"/>
    <w:rsid w:val="003C401F"/>
    <w:rsid w:val="003C4E93"/>
    <w:rsid w:val="003D15AA"/>
    <w:rsid w:val="003E7DBD"/>
    <w:rsid w:val="003F1713"/>
    <w:rsid w:val="003F1DC9"/>
    <w:rsid w:val="003F3CCE"/>
    <w:rsid w:val="003F4205"/>
    <w:rsid w:val="003F6690"/>
    <w:rsid w:val="003F69D3"/>
    <w:rsid w:val="003F6F0F"/>
    <w:rsid w:val="00406419"/>
    <w:rsid w:val="0041357C"/>
    <w:rsid w:val="00420927"/>
    <w:rsid w:val="00425121"/>
    <w:rsid w:val="00433399"/>
    <w:rsid w:val="004408E7"/>
    <w:rsid w:val="00441C76"/>
    <w:rsid w:val="00447928"/>
    <w:rsid w:val="004479BE"/>
    <w:rsid w:val="0045295C"/>
    <w:rsid w:val="004613D8"/>
    <w:rsid w:val="00465819"/>
    <w:rsid w:val="00466478"/>
    <w:rsid w:val="0046757D"/>
    <w:rsid w:val="00470D8E"/>
    <w:rsid w:val="00472F17"/>
    <w:rsid w:val="00473131"/>
    <w:rsid w:val="004775AE"/>
    <w:rsid w:val="00477ABD"/>
    <w:rsid w:val="00481CAE"/>
    <w:rsid w:val="00482F0E"/>
    <w:rsid w:val="0048798A"/>
    <w:rsid w:val="00490473"/>
    <w:rsid w:val="00490B36"/>
    <w:rsid w:val="00495DD5"/>
    <w:rsid w:val="00495E7F"/>
    <w:rsid w:val="00496068"/>
    <w:rsid w:val="004A1DD2"/>
    <w:rsid w:val="004B7F1D"/>
    <w:rsid w:val="004C2F4F"/>
    <w:rsid w:val="004D0049"/>
    <w:rsid w:val="004D65F1"/>
    <w:rsid w:val="004E2A8F"/>
    <w:rsid w:val="004F7932"/>
    <w:rsid w:val="00501B3D"/>
    <w:rsid w:val="005044DE"/>
    <w:rsid w:val="005053FB"/>
    <w:rsid w:val="005132D0"/>
    <w:rsid w:val="005257CC"/>
    <w:rsid w:val="00525E99"/>
    <w:rsid w:val="0053010A"/>
    <w:rsid w:val="00532B46"/>
    <w:rsid w:val="005376C5"/>
    <w:rsid w:val="00547D77"/>
    <w:rsid w:val="0055342C"/>
    <w:rsid w:val="00553761"/>
    <w:rsid w:val="005730A2"/>
    <w:rsid w:val="00573675"/>
    <w:rsid w:val="00574C9F"/>
    <w:rsid w:val="00577078"/>
    <w:rsid w:val="0057771B"/>
    <w:rsid w:val="00580395"/>
    <w:rsid w:val="0058403C"/>
    <w:rsid w:val="00584616"/>
    <w:rsid w:val="00593D5D"/>
    <w:rsid w:val="005A5996"/>
    <w:rsid w:val="005B3860"/>
    <w:rsid w:val="005C449B"/>
    <w:rsid w:val="005D4A8E"/>
    <w:rsid w:val="005E2302"/>
    <w:rsid w:val="005E466A"/>
    <w:rsid w:val="005E4C60"/>
    <w:rsid w:val="005E4E0C"/>
    <w:rsid w:val="005E59F6"/>
    <w:rsid w:val="005F2F20"/>
    <w:rsid w:val="005F7573"/>
    <w:rsid w:val="0060585D"/>
    <w:rsid w:val="00610431"/>
    <w:rsid w:val="00610859"/>
    <w:rsid w:val="00611DCD"/>
    <w:rsid w:val="0061499C"/>
    <w:rsid w:val="0062416C"/>
    <w:rsid w:val="00632861"/>
    <w:rsid w:val="00644968"/>
    <w:rsid w:val="0065558F"/>
    <w:rsid w:val="00657583"/>
    <w:rsid w:val="006617C9"/>
    <w:rsid w:val="00662081"/>
    <w:rsid w:val="0066654E"/>
    <w:rsid w:val="006733AA"/>
    <w:rsid w:val="00675EE5"/>
    <w:rsid w:val="00676267"/>
    <w:rsid w:val="00680DB7"/>
    <w:rsid w:val="00685D5F"/>
    <w:rsid w:val="00686D8D"/>
    <w:rsid w:val="00691AAE"/>
    <w:rsid w:val="006B4A38"/>
    <w:rsid w:val="006B5AFA"/>
    <w:rsid w:val="006B6DCE"/>
    <w:rsid w:val="006C1683"/>
    <w:rsid w:val="006C22EB"/>
    <w:rsid w:val="006D2184"/>
    <w:rsid w:val="006D3F04"/>
    <w:rsid w:val="006E01E2"/>
    <w:rsid w:val="006E5485"/>
    <w:rsid w:val="006F61E5"/>
    <w:rsid w:val="00705B2B"/>
    <w:rsid w:val="00707487"/>
    <w:rsid w:val="007075DF"/>
    <w:rsid w:val="00714059"/>
    <w:rsid w:val="00724C03"/>
    <w:rsid w:val="00730F3B"/>
    <w:rsid w:val="00734AED"/>
    <w:rsid w:val="00741A62"/>
    <w:rsid w:val="00744293"/>
    <w:rsid w:val="00744E10"/>
    <w:rsid w:val="00752218"/>
    <w:rsid w:val="00756D7E"/>
    <w:rsid w:val="00761638"/>
    <w:rsid w:val="00780121"/>
    <w:rsid w:val="00780913"/>
    <w:rsid w:val="007847B9"/>
    <w:rsid w:val="00786210"/>
    <w:rsid w:val="007942E4"/>
    <w:rsid w:val="007960DB"/>
    <w:rsid w:val="0079788B"/>
    <w:rsid w:val="007A1AEB"/>
    <w:rsid w:val="007B268B"/>
    <w:rsid w:val="007C2350"/>
    <w:rsid w:val="007D1358"/>
    <w:rsid w:val="007D2E87"/>
    <w:rsid w:val="007D6FCE"/>
    <w:rsid w:val="007E3BF1"/>
    <w:rsid w:val="007F25DB"/>
    <w:rsid w:val="00802E5D"/>
    <w:rsid w:val="008101E7"/>
    <w:rsid w:val="00811FDF"/>
    <w:rsid w:val="00823FAE"/>
    <w:rsid w:val="008240D0"/>
    <w:rsid w:val="0083539B"/>
    <w:rsid w:val="00836C0F"/>
    <w:rsid w:val="00846AE1"/>
    <w:rsid w:val="00847989"/>
    <w:rsid w:val="00854FE4"/>
    <w:rsid w:val="00857A23"/>
    <w:rsid w:val="00870D37"/>
    <w:rsid w:val="0087647F"/>
    <w:rsid w:val="0087677D"/>
    <w:rsid w:val="00877CF8"/>
    <w:rsid w:val="008818FC"/>
    <w:rsid w:val="00881FA7"/>
    <w:rsid w:val="0088592D"/>
    <w:rsid w:val="00885D5C"/>
    <w:rsid w:val="00893119"/>
    <w:rsid w:val="008A6D8C"/>
    <w:rsid w:val="008A76BF"/>
    <w:rsid w:val="008B25F3"/>
    <w:rsid w:val="008C1D4C"/>
    <w:rsid w:val="008C30C3"/>
    <w:rsid w:val="008D0C41"/>
    <w:rsid w:val="008E0278"/>
    <w:rsid w:val="008E2A95"/>
    <w:rsid w:val="008F083F"/>
    <w:rsid w:val="008F6AD5"/>
    <w:rsid w:val="008F7F01"/>
    <w:rsid w:val="0090113D"/>
    <w:rsid w:val="009111A8"/>
    <w:rsid w:val="00925220"/>
    <w:rsid w:val="00927817"/>
    <w:rsid w:val="00943981"/>
    <w:rsid w:val="009444D0"/>
    <w:rsid w:val="00945B39"/>
    <w:rsid w:val="00946BC0"/>
    <w:rsid w:val="0095080F"/>
    <w:rsid w:val="00950C0C"/>
    <w:rsid w:val="00951C1B"/>
    <w:rsid w:val="00953293"/>
    <w:rsid w:val="00973784"/>
    <w:rsid w:val="00986F27"/>
    <w:rsid w:val="0099064E"/>
    <w:rsid w:val="00991233"/>
    <w:rsid w:val="00994881"/>
    <w:rsid w:val="009A1FD6"/>
    <w:rsid w:val="009B013D"/>
    <w:rsid w:val="009B3BE6"/>
    <w:rsid w:val="009B6D8D"/>
    <w:rsid w:val="009C3988"/>
    <w:rsid w:val="009C67F1"/>
    <w:rsid w:val="009C6CAA"/>
    <w:rsid w:val="009D13EF"/>
    <w:rsid w:val="009D3D53"/>
    <w:rsid w:val="009F6901"/>
    <w:rsid w:val="00A01F27"/>
    <w:rsid w:val="00A02254"/>
    <w:rsid w:val="00A10D5C"/>
    <w:rsid w:val="00A12318"/>
    <w:rsid w:val="00A1645A"/>
    <w:rsid w:val="00A210E3"/>
    <w:rsid w:val="00A402D6"/>
    <w:rsid w:val="00A43DCB"/>
    <w:rsid w:val="00A53DD9"/>
    <w:rsid w:val="00A605BB"/>
    <w:rsid w:val="00A86560"/>
    <w:rsid w:val="00A964C1"/>
    <w:rsid w:val="00AA28AE"/>
    <w:rsid w:val="00AA7821"/>
    <w:rsid w:val="00AB26F0"/>
    <w:rsid w:val="00AB27C7"/>
    <w:rsid w:val="00AB733A"/>
    <w:rsid w:val="00AC3F8A"/>
    <w:rsid w:val="00AD7BEB"/>
    <w:rsid w:val="00AE296A"/>
    <w:rsid w:val="00AF563B"/>
    <w:rsid w:val="00AF6623"/>
    <w:rsid w:val="00B03944"/>
    <w:rsid w:val="00B05AF5"/>
    <w:rsid w:val="00B05EA9"/>
    <w:rsid w:val="00B23E08"/>
    <w:rsid w:val="00B35B77"/>
    <w:rsid w:val="00B366F5"/>
    <w:rsid w:val="00B420A5"/>
    <w:rsid w:val="00B4492A"/>
    <w:rsid w:val="00B533F4"/>
    <w:rsid w:val="00B55B0A"/>
    <w:rsid w:val="00B60FCB"/>
    <w:rsid w:val="00B713E1"/>
    <w:rsid w:val="00B77DD0"/>
    <w:rsid w:val="00B947C6"/>
    <w:rsid w:val="00BA3E2B"/>
    <w:rsid w:val="00BB48A3"/>
    <w:rsid w:val="00BC2A19"/>
    <w:rsid w:val="00BC4AAB"/>
    <w:rsid w:val="00BF0288"/>
    <w:rsid w:val="00BF44E5"/>
    <w:rsid w:val="00C16909"/>
    <w:rsid w:val="00C16F3D"/>
    <w:rsid w:val="00C34A0D"/>
    <w:rsid w:val="00C46DB7"/>
    <w:rsid w:val="00C532B4"/>
    <w:rsid w:val="00C659AE"/>
    <w:rsid w:val="00C65A81"/>
    <w:rsid w:val="00C70684"/>
    <w:rsid w:val="00C8057E"/>
    <w:rsid w:val="00C82852"/>
    <w:rsid w:val="00C85945"/>
    <w:rsid w:val="00CB738E"/>
    <w:rsid w:val="00CC5D3A"/>
    <w:rsid w:val="00CE77AD"/>
    <w:rsid w:val="00CF5ACC"/>
    <w:rsid w:val="00D05293"/>
    <w:rsid w:val="00D12553"/>
    <w:rsid w:val="00D2313A"/>
    <w:rsid w:val="00D23494"/>
    <w:rsid w:val="00D27C75"/>
    <w:rsid w:val="00D30C3A"/>
    <w:rsid w:val="00D656FF"/>
    <w:rsid w:val="00D81577"/>
    <w:rsid w:val="00D92EB3"/>
    <w:rsid w:val="00D934EA"/>
    <w:rsid w:val="00D938C1"/>
    <w:rsid w:val="00DA30DE"/>
    <w:rsid w:val="00DB14C9"/>
    <w:rsid w:val="00DB4995"/>
    <w:rsid w:val="00DC28D9"/>
    <w:rsid w:val="00DC4509"/>
    <w:rsid w:val="00DD654C"/>
    <w:rsid w:val="00DE55BC"/>
    <w:rsid w:val="00DF70B7"/>
    <w:rsid w:val="00E00BAA"/>
    <w:rsid w:val="00E113F3"/>
    <w:rsid w:val="00E17883"/>
    <w:rsid w:val="00E23743"/>
    <w:rsid w:val="00E30F9D"/>
    <w:rsid w:val="00E43618"/>
    <w:rsid w:val="00E52D5F"/>
    <w:rsid w:val="00E56724"/>
    <w:rsid w:val="00E61591"/>
    <w:rsid w:val="00E61A67"/>
    <w:rsid w:val="00E64D94"/>
    <w:rsid w:val="00E66F1C"/>
    <w:rsid w:val="00E92785"/>
    <w:rsid w:val="00EA0B1F"/>
    <w:rsid w:val="00EB4110"/>
    <w:rsid w:val="00EB624D"/>
    <w:rsid w:val="00EC7244"/>
    <w:rsid w:val="00ED08F1"/>
    <w:rsid w:val="00ED36A0"/>
    <w:rsid w:val="00ED408F"/>
    <w:rsid w:val="00ED5E06"/>
    <w:rsid w:val="00ED747A"/>
    <w:rsid w:val="00EE262F"/>
    <w:rsid w:val="00EE734A"/>
    <w:rsid w:val="00EF2090"/>
    <w:rsid w:val="00F01E90"/>
    <w:rsid w:val="00F05FD1"/>
    <w:rsid w:val="00F171F9"/>
    <w:rsid w:val="00F2372D"/>
    <w:rsid w:val="00F2421A"/>
    <w:rsid w:val="00F25C90"/>
    <w:rsid w:val="00F324F6"/>
    <w:rsid w:val="00F32DCB"/>
    <w:rsid w:val="00F44111"/>
    <w:rsid w:val="00F4511B"/>
    <w:rsid w:val="00F544F6"/>
    <w:rsid w:val="00F60143"/>
    <w:rsid w:val="00F72472"/>
    <w:rsid w:val="00F9085E"/>
    <w:rsid w:val="00F947C5"/>
    <w:rsid w:val="00F9506C"/>
    <w:rsid w:val="00FA3530"/>
    <w:rsid w:val="00FA49E5"/>
    <w:rsid w:val="00FA757B"/>
    <w:rsid w:val="00FC5026"/>
    <w:rsid w:val="00FE3941"/>
    <w:rsid w:val="00FF036E"/>
    <w:rsid w:val="00FF6240"/>
    <w:rsid w:val="026355E2"/>
    <w:rsid w:val="02DD13E4"/>
    <w:rsid w:val="031D0E52"/>
    <w:rsid w:val="0D511F9F"/>
    <w:rsid w:val="0FEC2912"/>
    <w:rsid w:val="15AD52A1"/>
    <w:rsid w:val="285C663F"/>
    <w:rsid w:val="29656449"/>
    <w:rsid w:val="2BCF0F37"/>
    <w:rsid w:val="31D82F79"/>
    <w:rsid w:val="32E92106"/>
    <w:rsid w:val="392D1C5E"/>
    <w:rsid w:val="406E4C36"/>
    <w:rsid w:val="423209AE"/>
    <w:rsid w:val="471A158D"/>
    <w:rsid w:val="52575D32"/>
    <w:rsid w:val="54771D9F"/>
    <w:rsid w:val="5B8A6206"/>
    <w:rsid w:val="611A1819"/>
    <w:rsid w:val="633D5741"/>
    <w:rsid w:val="63D4472C"/>
    <w:rsid w:val="646304A0"/>
    <w:rsid w:val="656F5E46"/>
    <w:rsid w:val="6B3A6B93"/>
    <w:rsid w:val="718C0854"/>
    <w:rsid w:val="79103C3A"/>
    <w:rsid w:val="79183AB3"/>
    <w:rsid w:val="7A3B0040"/>
    <w:rsid w:val="7C6E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spacing w:line="320" w:lineRule="exact"/>
      <w:ind w:firstLine="420"/>
      <w:outlineLvl w:val="0"/>
    </w:pPr>
    <w:rPr>
      <w:rFonts w:eastAsia="宋体"/>
      <w:sz w:val="28"/>
    </w:rPr>
  </w:style>
  <w:style w:type="paragraph" w:styleId="3">
    <w:name w:val="heading 2"/>
    <w:basedOn w:val="1"/>
    <w:next w:val="1"/>
    <w:qFormat/>
    <w:uiPriority w:val="0"/>
    <w:pPr>
      <w:keepNext/>
      <w:spacing w:line="420" w:lineRule="exact"/>
      <w:outlineLvl w:val="1"/>
    </w:pPr>
    <w:rPr>
      <w:rFonts w:ascii="CG Times" w:hAnsi="CG Times" w:eastAsia="宋体"/>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te Heading"/>
    <w:basedOn w:val="1"/>
    <w:next w:val="1"/>
    <w:qFormat/>
    <w:uiPriority w:val="0"/>
    <w:pPr>
      <w:jc w:val="center"/>
    </w:pPr>
    <w:rPr>
      <w:rFonts w:eastAsia="宋体"/>
      <w:sz w:val="21"/>
    </w:rPr>
  </w:style>
  <w:style w:type="paragraph" w:styleId="5">
    <w:name w:val="Normal Indent"/>
    <w:basedOn w:val="1"/>
    <w:qFormat/>
    <w:uiPriority w:val="0"/>
    <w:pPr>
      <w:ind w:firstLine="420"/>
    </w:pPr>
    <w:rPr>
      <w:rFonts w:eastAsia="宋体"/>
      <w:sz w:val="21"/>
      <w:szCs w:val="20"/>
    </w:rPr>
  </w:style>
  <w:style w:type="paragraph" w:styleId="6">
    <w:name w:val="Document Map"/>
    <w:basedOn w:val="1"/>
    <w:semiHidden/>
    <w:qFormat/>
    <w:uiPriority w:val="0"/>
    <w:pPr>
      <w:shd w:val="clear" w:color="auto" w:fill="000080"/>
    </w:pPr>
  </w:style>
  <w:style w:type="paragraph" w:styleId="7">
    <w:name w:val="Body Text 3"/>
    <w:basedOn w:val="1"/>
    <w:qFormat/>
    <w:uiPriority w:val="0"/>
    <w:pPr>
      <w:spacing w:line="600" w:lineRule="exact"/>
    </w:pPr>
    <w:rPr>
      <w:rFonts w:ascii="仿宋_GB2312" w:hAnsi="宋体"/>
      <w:kern w:val="0"/>
      <w:sz w:val="32"/>
      <w:szCs w:val="28"/>
    </w:rPr>
  </w:style>
  <w:style w:type="paragraph" w:styleId="8">
    <w:name w:val="Body Text"/>
    <w:basedOn w:val="1"/>
    <w:qFormat/>
    <w:uiPriority w:val="0"/>
    <w:pPr>
      <w:spacing w:line="520" w:lineRule="exact"/>
      <w:jc w:val="center"/>
    </w:pPr>
    <w:rPr>
      <w:rFonts w:ascii="仿宋_GB2312" w:eastAsia="微软简标宋"/>
      <w:sz w:val="44"/>
    </w:rPr>
  </w:style>
  <w:style w:type="paragraph" w:styleId="9">
    <w:name w:val="Body Text Indent"/>
    <w:basedOn w:val="1"/>
    <w:qFormat/>
    <w:uiPriority w:val="0"/>
    <w:pPr>
      <w:ind w:firstLine="435"/>
    </w:pPr>
    <w:rPr>
      <w:rFonts w:ascii="仿宋_GB2312"/>
      <w:sz w:val="28"/>
    </w:rPr>
  </w:style>
  <w:style w:type="paragraph" w:styleId="10">
    <w:name w:val="Plain Text"/>
    <w:basedOn w:val="1"/>
    <w:qFormat/>
    <w:uiPriority w:val="0"/>
    <w:rPr>
      <w:rFonts w:ascii="宋体" w:hAnsi="Courier New" w:eastAsia="宋体"/>
      <w:sz w:val="21"/>
      <w:szCs w:val="20"/>
    </w:rPr>
  </w:style>
  <w:style w:type="paragraph" w:styleId="11">
    <w:name w:val="Date"/>
    <w:basedOn w:val="1"/>
    <w:next w:val="1"/>
    <w:qFormat/>
    <w:uiPriority w:val="0"/>
  </w:style>
  <w:style w:type="paragraph" w:styleId="12">
    <w:name w:val="Body Text Indent 2"/>
    <w:basedOn w:val="1"/>
    <w:qFormat/>
    <w:uiPriority w:val="0"/>
    <w:pPr>
      <w:spacing w:after="120" w:line="480" w:lineRule="auto"/>
      <w:ind w:left="420" w:leftChars="200"/>
    </w:pPr>
    <w:rPr>
      <w:rFonts w:eastAsia="宋体"/>
      <w:sz w:val="21"/>
    </w:rPr>
  </w:style>
  <w:style w:type="paragraph" w:styleId="13">
    <w:name w:val="Balloon Text"/>
    <w:basedOn w:val="1"/>
    <w:semiHidden/>
    <w:qFormat/>
    <w:uiPriority w:val="0"/>
    <w:rPr>
      <w:rFonts w:eastAsia="宋体"/>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69"/>
    <w:qFormat/>
    <w:uiPriority w:val="0"/>
    <w:pPr>
      <w:snapToGrid w:val="0"/>
      <w:jc w:val="left"/>
    </w:pPr>
    <w:rPr>
      <w:rFonts w:eastAsia="Times New Roman"/>
      <w:sz w:val="18"/>
      <w:szCs w:val="18"/>
    </w:rPr>
  </w:style>
  <w:style w:type="paragraph" w:styleId="17">
    <w:name w:val="Body Text Indent 3"/>
    <w:basedOn w:val="1"/>
    <w:qFormat/>
    <w:uiPriority w:val="0"/>
    <w:pPr>
      <w:ind w:firstLine="672" w:firstLineChars="200"/>
    </w:pPr>
    <w:rPr>
      <w:rFonts w:ascii="仿宋_GB2312"/>
      <w:sz w:val="32"/>
    </w:rPr>
  </w:style>
  <w:style w:type="paragraph" w:styleId="18">
    <w:name w:val="Body Text 2"/>
    <w:basedOn w:val="1"/>
    <w:qFormat/>
    <w:uiPriority w:val="0"/>
    <w:pPr>
      <w:spacing w:line="560" w:lineRule="exact"/>
      <w:jc w:val="center"/>
    </w:pPr>
    <w:rPr>
      <w:rFonts w:ascii="华文中宋" w:eastAsia="华文中宋"/>
      <w:b/>
      <w:sz w:val="44"/>
      <w:szCs w:val="36"/>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0"/>
    </w:rPr>
  </w:style>
  <w:style w:type="paragraph" w:styleId="20">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21">
    <w:name w:val="Title"/>
    <w:basedOn w:val="1"/>
    <w:qFormat/>
    <w:uiPriority w:val="0"/>
    <w:pPr>
      <w:jc w:val="center"/>
    </w:pPr>
    <w:rPr>
      <w:rFonts w:ascii="CG Times" w:hAnsi="CG Times" w:eastAsia="宋体"/>
      <w:b/>
      <w:bCs/>
      <w:sz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0"/>
    <w:rPr>
      <w:color w:val="0000FF"/>
      <w:u w:val="single"/>
    </w:rPr>
  </w:style>
  <w:style w:type="character" w:styleId="28">
    <w:name w:val="footnote reference"/>
    <w:qFormat/>
    <w:uiPriority w:val="0"/>
    <w:rPr>
      <w:vertAlign w:val="superscript"/>
    </w:rPr>
  </w:style>
  <w:style w:type="character" w:customStyle="1" w:styleId="29">
    <w:name w:val="访问过的超链接1"/>
    <w:qFormat/>
    <w:uiPriority w:val="0"/>
    <w:rPr>
      <w:color w:val="800080"/>
      <w:u w:val="single"/>
    </w:rPr>
  </w:style>
  <w:style w:type="paragraph" w:customStyle="1" w:styleId="30">
    <w:name w:val="xl22"/>
    <w:basedOn w:val="1"/>
    <w:qFormat/>
    <w:uiPriority w:val="0"/>
    <w:pPr>
      <w:widowControl/>
      <w:spacing w:before="100" w:beforeAutospacing="1" w:after="100" w:afterAutospacing="1"/>
      <w:jc w:val="center"/>
    </w:pPr>
    <w:rPr>
      <w:rFonts w:ascii="宋体" w:hAnsi="宋体" w:eastAsia="宋体"/>
      <w:kern w:val="0"/>
      <w:sz w:val="24"/>
    </w:rPr>
  </w:style>
  <w:style w:type="paragraph" w:customStyle="1" w:styleId="31">
    <w:name w:val="font5"/>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eastAsia="宋体" w:cs="Arial"/>
      <w:kern w:val="0"/>
      <w:sz w:val="24"/>
    </w:rPr>
  </w:style>
  <w:style w:type="paragraph" w:customStyle="1" w:styleId="33">
    <w:name w:val="font7"/>
    <w:basedOn w:val="1"/>
    <w:qFormat/>
    <w:uiPriority w:val="0"/>
    <w:pPr>
      <w:widowControl/>
      <w:spacing w:before="100" w:beforeAutospacing="1" w:after="100" w:afterAutospacing="1"/>
      <w:jc w:val="left"/>
    </w:pPr>
    <w:rPr>
      <w:rFonts w:hint="eastAsia" w:ascii="宋体" w:hAnsi="宋体" w:eastAsia="宋体"/>
      <w:kern w:val="0"/>
      <w:sz w:val="24"/>
    </w:rPr>
  </w:style>
  <w:style w:type="paragraph" w:customStyle="1" w:styleId="3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eastAsia="宋体"/>
      <w:b/>
      <w:bCs/>
      <w:kern w:val="0"/>
      <w:sz w:val="24"/>
    </w:rPr>
  </w:style>
  <w:style w:type="paragraph" w:customStyle="1" w:styleId="3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kern w:val="0"/>
      <w:sz w:val="24"/>
    </w:rPr>
  </w:style>
  <w:style w:type="paragraph" w:customStyle="1" w:styleId="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4"/>
    </w:rPr>
  </w:style>
  <w:style w:type="paragraph" w:customStyle="1" w:styleId="37">
    <w:name w:val="font8"/>
    <w:basedOn w:val="1"/>
    <w:qFormat/>
    <w:uiPriority w:val="0"/>
    <w:pPr>
      <w:widowControl/>
      <w:spacing w:before="100" w:beforeAutospacing="1" w:after="100" w:afterAutospacing="1"/>
      <w:jc w:val="left"/>
    </w:pPr>
    <w:rPr>
      <w:rFonts w:hint="eastAsia" w:ascii="华文中宋" w:hAnsi="华文中宋" w:eastAsia="华文中宋"/>
      <w:b/>
      <w:bCs/>
      <w:kern w:val="0"/>
      <w:sz w:val="40"/>
      <w:szCs w:val="40"/>
    </w:rPr>
  </w:style>
  <w:style w:type="paragraph" w:customStyle="1" w:styleId="38">
    <w:name w:val="font9"/>
    <w:basedOn w:val="1"/>
    <w:qFormat/>
    <w:uiPriority w:val="0"/>
    <w:pPr>
      <w:widowControl/>
      <w:spacing w:before="100" w:beforeAutospacing="1" w:after="100" w:afterAutospacing="1"/>
      <w:jc w:val="left"/>
    </w:pPr>
    <w:rPr>
      <w:rFonts w:eastAsia="宋体"/>
      <w:b/>
      <w:bCs/>
      <w:kern w:val="0"/>
      <w:sz w:val="40"/>
      <w:szCs w:val="40"/>
    </w:rPr>
  </w:style>
  <w:style w:type="paragraph" w:customStyle="1" w:styleId="39">
    <w:name w:val="font10"/>
    <w:basedOn w:val="1"/>
    <w:qFormat/>
    <w:uiPriority w:val="0"/>
    <w:pPr>
      <w:widowControl/>
      <w:spacing w:before="100" w:beforeAutospacing="1" w:after="100" w:afterAutospacing="1"/>
      <w:jc w:val="left"/>
    </w:pPr>
    <w:rPr>
      <w:rFonts w:eastAsia="宋体"/>
      <w:kern w:val="0"/>
      <w:sz w:val="18"/>
      <w:szCs w:val="18"/>
    </w:rPr>
  </w:style>
  <w:style w:type="paragraph" w:customStyle="1" w:styleId="40">
    <w:name w:val="font11"/>
    <w:basedOn w:val="1"/>
    <w:qFormat/>
    <w:uiPriority w:val="0"/>
    <w:pPr>
      <w:widowControl/>
      <w:spacing w:before="100" w:beforeAutospacing="1" w:after="100" w:afterAutospacing="1"/>
      <w:jc w:val="left"/>
    </w:pPr>
    <w:rPr>
      <w:rFonts w:hint="eastAsia" w:ascii="宋体" w:hAnsi="宋体" w:eastAsia="宋体"/>
      <w:b/>
      <w:bCs/>
      <w:kern w:val="0"/>
      <w:sz w:val="20"/>
      <w:szCs w:val="20"/>
    </w:rPr>
  </w:style>
  <w:style w:type="paragraph" w:customStyle="1" w:styleId="41">
    <w:name w:val="font12"/>
    <w:basedOn w:val="1"/>
    <w:qFormat/>
    <w:uiPriority w:val="0"/>
    <w:pPr>
      <w:widowControl/>
      <w:spacing w:before="100" w:beforeAutospacing="1" w:after="100" w:afterAutospacing="1"/>
      <w:jc w:val="left"/>
    </w:pPr>
    <w:rPr>
      <w:rFonts w:eastAsia="宋体"/>
      <w:b/>
      <w:bCs/>
      <w:kern w:val="0"/>
      <w:sz w:val="20"/>
      <w:szCs w:val="20"/>
    </w:rPr>
  </w:style>
  <w:style w:type="paragraph" w:customStyle="1" w:styleId="42">
    <w:name w:val="xl23"/>
    <w:basedOn w:val="1"/>
    <w:qFormat/>
    <w:uiPriority w:val="0"/>
    <w:pPr>
      <w:widowControl/>
      <w:spacing w:before="100" w:beforeAutospacing="1" w:after="100" w:afterAutospacing="1"/>
      <w:jc w:val="center"/>
      <w:textAlignment w:val="center"/>
    </w:pPr>
    <w:rPr>
      <w:rFonts w:ascii="宋体" w:hAnsi="宋体" w:eastAsia="宋体"/>
      <w:kern w:val="0"/>
      <w:sz w:val="24"/>
    </w:rPr>
  </w:style>
  <w:style w:type="paragraph" w:customStyle="1" w:styleId="4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4">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5">
    <w:name w:val="xl29"/>
    <w:basedOn w:val="1"/>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6">
    <w:name w:val="xl30"/>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kern w:val="0"/>
      <w:sz w:val="20"/>
      <w:szCs w:val="20"/>
    </w:rPr>
  </w:style>
  <w:style w:type="paragraph" w:customStyle="1" w:styleId="47">
    <w:name w:val="xl31"/>
    <w:basedOn w:val="1"/>
    <w:qFormat/>
    <w:uiPriority w:val="0"/>
    <w:pPr>
      <w:widowControl/>
      <w:pBdr>
        <w:top w:val="single" w:color="auto" w:sz="8"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8">
    <w:name w:val="xl32"/>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49">
    <w:name w:val="xl33"/>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50">
    <w:name w:val="xl34"/>
    <w:basedOn w:val="1"/>
    <w:qFormat/>
    <w:uiPriority w:val="0"/>
    <w:pPr>
      <w:widowControl/>
      <w:spacing w:before="100" w:beforeAutospacing="1" w:after="100" w:afterAutospacing="1"/>
      <w:jc w:val="center"/>
      <w:textAlignment w:val="center"/>
    </w:pPr>
    <w:rPr>
      <w:rFonts w:ascii="宋体" w:hAnsi="宋体" w:eastAsia="宋体"/>
      <w:kern w:val="0"/>
      <w:sz w:val="20"/>
      <w:szCs w:val="20"/>
    </w:rPr>
  </w:style>
  <w:style w:type="paragraph" w:customStyle="1" w:styleId="51">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5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18"/>
      <w:szCs w:val="18"/>
    </w:rPr>
  </w:style>
  <w:style w:type="paragraph" w:customStyle="1" w:styleId="5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宋体"/>
      <w:kern w:val="0"/>
      <w:sz w:val="20"/>
      <w:szCs w:val="20"/>
    </w:rPr>
  </w:style>
  <w:style w:type="paragraph" w:customStyle="1" w:styleId="54">
    <w:name w:val="xl3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b/>
      <w:bCs/>
      <w:kern w:val="0"/>
      <w:sz w:val="20"/>
      <w:szCs w:val="20"/>
    </w:rPr>
  </w:style>
  <w:style w:type="paragraph" w:customStyle="1" w:styleId="55">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eastAsia="宋体"/>
      <w:b/>
      <w:bCs/>
      <w:kern w:val="0"/>
      <w:sz w:val="20"/>
      <w:szCs w:val="20"/>
    </w:rPr>
  </w:style>
  <w:style w:type="paragraph" w:customStyle="1" w:styleId="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b/>
      <w:bCs/>
      <w:kern w:val="0"/>
      <w:sz w:val="20"/>
      <w:szCs w:val="20"/>
    </w:rPr>
  </w:style>
  <w:style w:type="paragraph" w:customStyle="1" w:styleId="5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b/>
      <w:bCs/>
      <w:kern w:val="0"/>
      <w:sz w:val="20"/>
      <w:szCs w:val="20"/>
    </w:rPr>
  </w:style>
  <w:style w:type="paragraph" w:customStyle="1" w:styleId="5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宋体"/>
      <w:kern w:val="0"/>
      <w:sz w:val="20"/>
      <w:szCs w:val="20"/>
    </w:rPr>
  </w:style>
  <w:style w:type="paragraph" w:customStyle="1" w:styleId="5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60">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0"/>
      <w:szCs w:val="20"/>
    </w:rPr>
  </w:style>
  <w:style w:type="paragraph" w:customStyle="1" w:styleId="61">
    <w:name w:val="xl45"/>
    <w:basedOn w:val="1"/>
    <w:qFormat/>
    <w:uiPriority w:val="0"/>
    <w:pPr>
      <w:widowControl/>
      <w:spacing w:before="100" w:beforeAutospacing="1" w:after="100" w:afterAutospacing="1"/>
      <w:jc w:val="left"/>
    </w:pPr>
    <w:rPr>
      <w:rFonts w:ascii="宋体" w:hAnsi="宋体" w:eastAsia="宋体"/>
      <w:kern w:val="0"/>
      <w:sz w:val="20"/>
      <w:szCs w:val="20"/>
    </w:rPr>
  </w:style>
  <w:style w:type="paragraph" w:customStyle="1" w:styleId="62">
    <w:name w:val="xl46"/>
    <w:basedOn w:val="1"/>
    <w:qFormat/>
    <w:uiPriority w:val="0"/>
    <w:pPr>
      <w:widowControl/>
      <w:pBdr>
        <w:bottom w:val="single" w:color="auto" w:sz="8" w:space="0"/>
      </w:pBdr>
      <w:spacing w:before="100" w:beforeAutospacing="1" w:after="100" w:afterAutospacing="1"/>
      <w:jc w:val="left"/>
      <w:textAlignment w:val="center"/>
    </w:pPr>
    <w:rPr>
      <w:rFonts w:ascii="宋体" w:hAnsi="宋体" w:eastAsia="宋体"/>
      <w:kern w:val="0"/>
      <w:sz w:val="20"/>
      <w:szCs w:val="20"/>
    </w:rPr>
  </w:style>
  <w:style w:type="paragraph" w:customStyle="1" w:styleId="63">
    <w:name w:val="xl4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64">
    <w:name w:val="xl48"/>
    <w:basedOn w:val="1"/>
    <w:qFormat/>
    <w:uiPriority w:val="0"/>
    <w:pPr>
      <w:widowControl/>
      <w:spacing w:before="100" w:beforeAutospacing="1" w:after="100" w:afterAutospacing="1"/>
      <w:jc w:val="center"/>
      <w:textAlignment w:val="center"/>
    </w:pPr>
    <w:rPr>
      <w:rFonts w:hint="eastAsia" w:ascii="华文中宋" w:hAnsi="华文中宋" w:eastAsia="华文中宋"/>
      <w:b/>
      <w:bCs/>
      <w:kern w:val="0"/>
      <w:sz w:val="40"/>
      <w:szCs w:val="40"/>
    </w:rPr>
  </w:style>
  <w:style w:type="paragraph" w:customStyle="1" w:styleId="65">
    <w:name w:val="xl49"/>
    <w:basedOn w:val="1"/>
    <w:qFormat/>
    <w:uiPriority w:val="0"/>
    <w:pPr>
      <w:widowControl/>
      <w:spacing w:before="100" w:beforeAutospacing="1" w:after="100" w:afterAutospacing="1"/>
      <w:jc w:val="left"/>
      <w:textAlignment w:val="center"/>
    </w:pPr>
    <w:rPr>
      <w:rFonts w:ascii="宋体" w:hAnsi="宋体" w:eastAsia="宋体"/>
      <w:kern w:val="0"/>
      <w:sz w:val="20"/>
      <w:szCs w:val="20"/>
    </w:rPr>
  </w:style>
  <w:style w:type="paragraph" w:customStyle="1" w:styleId="66">
    <w:name w:val="xl50"/>
    <w:basedOn w:val="1"/>
    <w:qFormat/>
    <w:uiPriority w:val="0"/>
    <w:pPr>
      <w:widowControl/>
      <w:spacing w:before="100" w:beforeAutospacing="1" w:after="100" w:afterAutospacing="1"/>
      <w:jc w:val="left"/>
      <w:textAlignment w:val="center"/>
    </w:pPr>
    <w:rPr>
      <w:rFonts w:eastAsia="宋体"/>
      <w:kern w:val="0"/>
      <w:sz w:val="20"/>
      <w:szCs w:val="20"/>
    </w:rPr>
  </w:style>
  <w:style w:type="paragraph" w:customStyle="1" w:styleId="67">
    <w:name w:val="font13"/>
    <w:basedOn w:val="1"/>
    <w:qFormat/>
    <w:uiPriority w:val="0"/>
    <w:pPr>
      <w:widowControl/>
      <w:spacing w:before="100" w:beforeAutospacing="1" w:after="100" w:afterAutospacing="1"/>
      <w:jc w:val="left"/>
    </w:pPr>
    <w:rPr>
      <w:rFonts w:hint="eastAsia" w:ascii="宋体" w:hAnsi="宋体" w:eastAsia="宋体"/>
      <w:color w:val="000000"/>
      <w:kern w:val="0"/>
      <w:sz w:val="18"/>
      <w:szCs w:val="18"/>
    </w:rPr>
  </w:style>
  <w:style w:type="paragraph" w:customStyle="1" w:styleId="68">
    <w:name w:val="Char Char1 Char Char Char Char Char1 Char Char Char Char"/>
    <w:basedOn w:val="6"/>
    <w:qFormat/>
    <w:uiPriority w:val="0"/>
    <w:rPr>
      <w:rFonts w:ascii="Tahoma" w:hAnsi="Tahoma" w:eastAsia="宋体"/>
      <w:sz w:val="21"/>
    </w:rPr>
  </w:style>
  <w:style w:type="character" w:customStyle="1" w:styleId="69">
    <w:name w:val="脚注文本 字符"/>
    <w:link w:val="16"/>
    <w:qFormat/>
    <w:uiPriority w:val="0"/>
    <w:rPr>
      <w:kern w:val="2"/>
      <w:sz w:val="18"/>
      <w:szCs w:val="18"/>
      <w:lang w:bidi="ar-SA"/>
    </w:rPr>
  </w:style>
  <w:style w:type="paragraph" w:customStyle="1" w:styleId="70">
    <w:name w:val="列出段落1"/>
    <w:basedOn w:val="1"/>
    <w:qFormat/>
    <w:uiPriority w:val="0"/>
    <w:pPr>
      <w:ind w:firstLine="420" w:firstLineChars="200"/>
    </w:pPr>
    <w:rPr>
      <w:rFonts w:eastAsia="宋体"/>
      <w:sz w:val="21"/>
    </w:rPr>
  </w:style>
  <w:style w:type="paragraph" w:customStyle="1" w:styleId="71">
    <w:name w:val="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styleId="72">
    <w:name w:val="List Paragraph"/>
    <w:basedOn w:val="1"/>
    <w:qFormat/>
    <w:uiPriority w:val="0"/>
    <w:pPr>
      <w:ind w:firstLine="420" w:firstLineChars="200"/>
    </w:pPr>
    <w:rPr>
      <w:rFonts w:ascii="Calibri" w:hAnsi="Calibri" w:eastAsia="宋体"/>
      <w:sz w:val="21"/>
      <w:szCs w:val="22"/>
    </w:rPr>
  </w:style>
  <w:style w:type="paragraph" w:customStyle="1" w:styleId="7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7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5">
    <w:name w:val="一级条标题"/>
    <w:basedOn w:val="1"/>
    <w:next w:val="1"/>
    <w:qFormat/>
    <w:uiPriority w:val="0"/>
    <w:pPr>
      <w:widowControl/>
      <w:numPr>
        <w:ilvl w:val="2"/>
        <w:numId w:val="1"/>
      </w:numPr>
      <w:outlineLvl w:val="2"/>
    </w:pPr>
    <w:rPr>
      <w:rFonts w:ascii="黑体" w:eastAsia="黑体"/>
      <w:kern w:val="0"/>
      <w:sz w:val="28"/>
      <w:szCs w:val="20"/>
    </w:rPr>
  </w:style>
  <w:style w:type="paragraph" w:customStyle="1" w:styleId="76">
    <w:name w:val="二级条标题"/>
    <w:basedOn w:val="75"/>
    <w:next w:val="1"/>
    <w:qFormat/>
    <w:uiPriority w:val="0"/>
    <w:pPr>
      <w:numPr>
        <w:ilvl w:val="3"/>
      </w:numPr>
      <w:ind w:right="8" w:rightChars="4"/>
      <w:outlineLvl w:val="3"/>
    </w:pPr>
    <w:rPr>
      <w:rFonts w:hAnsi="宋体"/>
      <w:color w:val="000000"/>
    </w:rPr>
  </w:style>
  <w:style w:type="paragraph" w:customStyle="1" w:styleId="77">
    <w:name w:val="三级条标题"/>
    <w:basedOn w:val="76"/>
    <w:next w:val="1"/>
    <w:qFormat/>
    <w:uiPriority w:val="0"/>
    <w:pPr>
      <w:numPr>
        <w:ilvl w:val="4"/>
      </w:numPr>
      <w:jc w:val="left"/>
      <w:outlineLvl w:val="4"/>
    </w:pPr>
  </w:style>
  <w:style w:type="paragraph" w:customStyle="1" w:styleId="78">
    <w:name w:val="四级条标题"/>
    <w:basedOn w:val="1"/>
    <w:next w:val="1"/>
    <w:qFormat/>
    <w:uiPriority w:val="0"/>
    <w:pPr>
      <w:numPr>
        <w:ilvl w:val="5"/>
        <w:numId w:val="1"/>
      </w:numPr>
      <w:outlineLvl w:val="5"/>
    </w:pPr>
    <w:rPr>
      <w:sz w:val="28"/>
      <w:szCs w:val="20"/>
    </w:rPr>
  </w:style>
  <w:style w:type="paragraph" w:customStyle="1" w:styleId="79">
    <w:name w:val="五级条标题"/>
    <w:basedOn w:val="78"/>
    <w:next w:val="1"/>
    <w:qFormat/>
    <w:uiPriority w:val="0"/>
    <w:pPr>
      <w:widowControl/>
      <w:numPr>
        <w:ilvl w:val="6"/>
      </w:numPr>
      <w:ind w:right="8" w:rightChars="4"/>
      <w:jc w:val="left"/>
      <w:outlineLvl w:val="6"/>
    </w:pPr>
  </w:style>
  <w:style w:type="paragraph" w:customStyle="1" w:styleId="80">
    <w:name w:val="Char Char Char Char Char Char Char Char Char Char"/>
    <w:basedOn w:val="1"/>
    <w:qFormat/>
    <w:uiPriority w:val="0"/>
    <w:rPr>
      <w:rFonts w:ascii="Tahoma" w:hAnsi="Tahoma" w:eastAsia="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E:\&#22320;&#29699;&#25152;&#21150;&#20844;&#23460;\&#20844;&#25991;\&#21457;&#25991;\2017&#24180;&#21457;&#25991;\&#38663;&#29699;&#21457;\&#38663;&#29699;&#21457;&#12308;2017&#12309;95&#21495;&#20851;&#20110;&#30740;&#31350;&#25152;&#31185;&#30740;&#19994;&#21153;&#31867;&#20250;&#35758;&#36890;&#30693;&#25191;&#34892;&#25152;&#31456;&#31616;&#21270;&#23457;&#25209;&#31243;&#24207;&#30340;&#36890;&#30693;\&#30740;&#31350;&#25152;&#20250;&#35758;&#36890;&#3069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3E0B1-1FE3-4680-895D-74971331EE08}">
  <ds:schemaRefs/>
</ds:datastoreItem>
</file>

<file path=docProps/app.xml><?xml version="1.0" encoding="utf-8"?>
<Properties xmlns="http://schemas.openxmlformats.org/officeDocument/2006/extended-properties" xmlns:vt="http://schemas.openxmlformats.org/officeDocument/2006/docPropsVTypes">
  <Template>研究所会议通知模板.dotx</Template>
  <Company>BJTW</Company>
  <Pages>9</Pages>
  <Words>89</Words>
  <Characters>101</Characters>
  <Lines>6</Lines>
  <Paragraphs>1</Paragraphs>
  <TotalTime>3</TotalTime>
  <ScaleCrop>false</ScaleCrop>
  <LinksUpToDate>false</LinksUpToDate>
  <CharactersWithSpaces>191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2017-06-20T06:21:00Z</dcterms:created>
  <dc:creator>drche</dc:creator>
  <cp:lastModifiedBy>孤鹏</cp:lastModifiedBy>
  <cp:lastPrinted>2020-09-17T00:37:00Z</cp:lastPrinted>
  <dcterms:modified xsi:type="dcterms:W3CDTF">2025-10-28T06:34:14Z</dcterms:modified>
  <dc:title>鄂震发〔2001〕号</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DA64A6F155E74944924A96839DFAC835_13</vt:lpwstr>
  </property>
  <property fmtid="{D5CDD505-2E9C-101B-9397-08002B2CF9AE}" pid="4" name="KSOTemplateDocerSaveRecord">
    <vt:lpwstr>eyJoZGlkIjoiMDAyZDYyNGY1OWI0MTY5MjkyM2I1NTMzN2I0ZDI2NjIiLCJ1c2VySWQiOiI0NTM4MjYyMDEifQ==</vt:lpwstr>
  </property>
</Properties>
</file>